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62" w:rsidRPr="00A47E62" w:rsidRDefault="00A47E62" w:rsidP="00A47E62">
      <w:pPr>
        <w:spacing w:before="100" w:beforeAutospacing="1" w:after="100" w:afterAutospacing="1"/>
        <w:ind w:firstLine="0"/>
        <w:outlineLvl w:val="1"/>
        <w:rPr>
          <w:rFonts w:ascii="Times New Roman" w:eastAsia="Times New Roman" w:hAnsi="Times New Roman" w:cs="Times New Roman"/>
          <w:b/>
          <w:bCs/>
          <w:sz w:val="36"/>
          <w:szCs w:val="36"/>
        </w:rPr>
      </w:pPr>
      <w:r w:rsidRPr="00A47E62">
        <w:rPr>
          <w:rFonts w:ascii="Times New Roman" w:eastAsia="Times New Roman" w:hAnsi="Times New Roman" w:cs="Times New Roman"/>
          <w:b/>
          <w:bCs/>
          <w:sz w:val="36"/>
          <w:szCs w:val="36"/>
        </w:rPr>
        <w:fldChar w:fldCharType="begin"/>
      </w:r>
      <w:r w:rsidRPr="00A47E62">
        <w:rPr>
          <w:rFonts w:ascii="Times New Roman" w:eastAsia="Times New Roman" w:hAnsi="Times New Roman" w:cs="Times New Roman"/>
          <w:b/>
          <w:bCs/>
          <w:sz w:val="36"/>
          <w:szCs w:val="36"/>
        </w:rPr>
        <w:instrText xml:space="preserve"> HYPERLINK "https://www.dawn.com/news/1826360/the-rs400bn-quandary" </w:instrText>
      </w:r>
      <w:r w:rsidRPr="00A47E62">
        <w:rPr>
          <w:rFonts w:ascii="Times New Roman" w:eastAsia="Times New Roman" w:hAnsi="Times New Roman" w:cs="Times New Roman"/>
          <w:b/>
          <w:bCs/>
          <w:sz w:val="36"/>
          <w:szCs w:val="36"/>
        </w:rPr>
        <w:fldChar w:fldCharType="separate"/>
      </w:r>
      <w:r w:rsidRPr="00A47E62">
        <w:rPr>
          <w:rFonts w:ascii="Times New Roman" w:eastAsia="Times New Roman" w:hAnsi="Times New Roman" w:cs="Times New Roman"/>
          <w:b/>
          <w:bCs/>
          <w:color w:val="0000FF"/>
          <w:sz w:val="36"/>
          <w:szCs w:val="36"/>
          <w:u w:val="single"/>
        </w:rPr>
        <w:t xml:space="preserve">The Rs400bn quandary </w:t>
      </w:r>
      <w:r w:rsidRPr="00A47E62">
        <w:rPr>
          <w:rFonts w:ascii="Times New Roman" w:eastAsia="Times New Roman" w:hAnsi="Times New Roman" w:cs="Times New Roman"/>
          <w:b/>
          <w:bCs/>
          <w:sz w:val="36"/>
          <w:szCs w:val="36"/>
        </w:rPr>
        <w:fldChar w:fldCharType="end"/>
      </w:r>
    </w:p>
    <w:p w:rsidR="00A47E62" w:rsidRPr="00A47E62" w:rsidRDefault="00A47E62" w:rsidP="00A47E62">
      <w:pPr>
        <w:ind w:firstLine="0"/>
        <w:rPr>
          <w:rFonts w:ascii="Times New Roman" w:eastAsia="Times New Roman" w:hAnsi="Times New Roman" w:cs="Times New Roman"/>
          <w:sz w:val="24"/>
          <w:szCs w:val="24"/>
        </w:rPr>
      </w:pPr>
      <w:hyperlink r:id="rId4" w:history="1">
        <w:proofErr w:type="spellStart"/>
        <w:r w:rsidRPr="00A47E62">
          <w:rPr>
            <w:rFonts w:ascii="Times New Roman" w:eastAsia="Times New Roman" w:hAnsi="Times New Roman" w:cs="Times New Roman"/>
            <w:color w:val="0000FF"/>
            <w:sz w:val="24"/>
            <w:szCs w:val="24"/>
            <w:u w:val="single"/>
          </w:rPr>
          <w:t>Basit</w:t>
        </w:r>
        <w:proofErr w:type="spellEnd"/>
        <w:r w:rsidRPr="00A47E62">
          <w:rPr>
            <w:rFonts w:ascii="Times New Roman" w:eastAsia="Times New Roman" w:hAnsi="Times New Roman" w:cs="Times New Roman"/>
            <w:color w:val="0000FF"/>
            <w:sz w:val="24"/>
            <w:szCs w:val="24"/>
            <w:u w:val="single"/>
          </w:rPr>
          <w:t xml:space="preserve"> </w:t>
        </w:r>
        <w:proofErr w:type="spellStart"/>
        <w:r w:rsidRPr="00A47E62">
          <w:rPr>
            <w:rFonts w:ascii="Times New Roman" w:eastAsia="Times New Roman" w:hAnsi="Times New Roman" w:cs="Times New Roman"/>
            <w:color w:val="0000FF"/>
            <w:sz w:val="24"/>
            <w:szCs w:val="24"/>
            <w:u w:val="single"/>
          </w:rPr>
          <w:t>Ghauri</w:t>
        </w:r>
        <w:proofErr w:type="spellEnd"/>
      </w:hyperlink>
      <w:r w:rsidRPr="00A47E62">
        <w:rPr>
          <w:rFonts w:ascii="Times New Roman" w:eastAsia="Times New Roman" w:hAnsi="Times New Roman" w:cs="Times New Roman"/>
          <w:sz w:val="24"/>
          <w:szCs w:val="24"/>
        </w:rPr>
        <w:t xml:space="preserve"> Published April 8, 2024 </w:t>
      </w:r>
    </w:p>
    <w:p w:rsidR="00A47E62" w:rsidRPr="00A47E62" w:rsidRDefault="00A47E62" w:rsidP="00A47E62">
      <w:pPr>
        <w:ind w:firstLine="0"/>
        <w:rPr>
          <w:rFonts w:ascii="Times New Roman" w:eastAsia="Times New Roman" w:hAnsi="Times New Roman" w:cs="Times New Roman"/>
          <w:sz w:val="24"/>
          <w:szCs w:val="24"/>
        </w:rPr>
      </w:pP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sz w:val="24"/>
          <w:szCs w:val="24"/>
        </w:rPr>
        <w:t xml:space="preserve">THE financial instability of distribution companies has led to a conundrum for decision-makers whereby the federal government, under the IMF </w:t>
      </w:r>
      <w:proofErr w:type="spellStart"/>
      <w:r w:rsidRPr="00A47E62">
        <w:rPr>
          <w:rFonts w:ascii="Times New Roman" w:eastAsia="Times New Roman" w:hAnsi="Times New Roman" w:cs="Times New Roman"/>
          <w:sz w:val="24"/>
          <w:szCs w:val="24"/>
        </w:rPr>
        <w:t>programme</w:t>
      </w:r>
      <w:proofErr w:type="spellEnd"/>
      <w:r w:rsidRPr="00A47E62">
        <w:rPr>
          <w:rFonts w:ascii="Times New Roman" w:eastAsia="Times New Roman" w:hAnsi="Times New Roman" w:cs="Times New Roman"/>
          <w:sz w:val="24"/>
          <w:szCs w:val="24"/>
        </w:rPr>
        <w:t xml:space="preserve">, seeks to alleviate the burden of circular debt and considers shedding the Discos. On the other hand, the provinces and private sector remain cautious about assuming associated liabilities. Their fate remains unclear, as the Power Division, the Special Investment Facilitation Council, the </w:t>
      </w:r>
      <w:proofErr w:type="spellStart"/>
      <w:r w:rsidRPr="00A47E62">
        <w:rPr>
          <w:rFonts w:ascii="Times New Roman" w:eastAsia="Times New Roman" w:hAnsi="Times New Roman" w:cs="Times New Roman"/>
          <w:sz w:val="24"/>
          <w:szCs w:val="24"/>
        </w:rPr>
        <w:t>Privatisation</w:t>
      </w:r>
      <w:proofErr w:type="spellEnd"/>
      <w:r w:rsidRPr="00A47E62">
        <w:rPr>
          <w:rFonts w:ascii="Times New Roman" w:eastAsia="Times New Roman" w:hAnsi="Times New Roman" w:cs="Times New Roman"/>
          <w:sz w:val="24"/>
          <w:szCs w:val="24"/>
        </w:rPr>
        <w:t xml:space="preserve"> Commission, and the provinces fail to reach a consensus on the future of Discos.</w:t>
      </w: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sz w:val="24"/>
          <w:szCs w:val="24"/>
        </w:rPr>
        <w:t xml:space="preserve">Discos are struggling, with multifaceted challenges and structural deficiencies within the broader power sector contributing to their financial instability. A uniform tariff regime </w:t>
      </w:r>
      <w:proofErr w:type="spellStart"/>
      <w:r w:rsidRPr="00A47E62">
        <w:rPr>
          <w:rFonts w:ascii="Times New Roman" w:eastAsia="Times New Roman" w:hAnsi="Times New Roman" w:cs="Times New Roman"/>
          <w:sz w:val="24"/>
          <w:szCs w:val="24"/>
        </w:rPr>
        <w:t>equalises</w:t>
      </w:r>
      <w:proofErr w:type="spellEnd"/>
      <w:r w:rsidRPr="00A47E62">
        <w:rPr>
          <w:rFonts w:ascii="Times New Roman" w:eastAsia="Times New Roman" w:hAnsi="Times New Roman" w:cs="Times New Roman"/>
          <w:sz w:val="24"/>
          <w:szCs w:val="24"/>
        </w:rPr>
        <w:t xml:space="preserve"> the tariff of all Discos based on a national average; it is subsequently reduced through government subsidies from the federal budget. Such regulatory hurdles and lack of </w:t>
      </w:r>
      <w:proofErr w:type="spellStart"/>
      <w:r w:rsidRPr="00A47E62">
        <w:rPr>
          <w:rFonts w:ascii="Times New Roman" w:eastAsia="Times New Roman" w:hAnsi="Times New Roman" w:cs="Times New Roman"/>
          <w:sz w:val="24"/>
          <w:szCs w:val="24"/>
        </w:rPr>
        <w:t>corporatisation</w:t>
      </w:r>
      <w:proofErr w:type="spellEnd"/>
      <w:r w:rsidRPr="00A47E62">
        <w:rPr>
          <w:rFonts w:ascii="Times New Roman" w:eastAsia="Times New Roman" w:hAnsi="Times New Roman" w:cs="Times New Roman"/>
          <w:sz w:val="24"/>
          <w:szCs w:val="24"/>
        </w:rPr>
        <w:t xml:space="preserve"> hold back competition for performance improvement, exacerbating financial woes. </w:t>
      </w: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sz w:val="24"/>
          <w:szCs w:val="24"/>
        </w:rPr>
        <w:t>In FY2022, Discos reported a staggering net negative equity of Rs1</w:t>
      </w:r>
      <w:proofErr w:type="gramStart"/>
      <w:r w:rsidRPr="00A47E62">
        <w:rPr>
          <w:rFonts w:ascii="Times New Roman" w:eastAsia="Times New Roman" w:hAnsi="Times New Roman" w:cs="Times New Roman"/>
          <w:sz w:val="24"/>
          <w:szCs w:val="24"/>
        </w:rPr>
        <w:t>,426</w:t>
      </w:r>
      <w:proofErr w:type="gramEnd"/>
      <w:r w:rsidRPr="00A47E62">
        <w:rPr>
          <w:rFonts w:ascii="Times New Roman" w:eastAsia="Times New Roman" w:hAnsi="Times New Roman" w:cs="Times New Roman"/>
          <w:sz w:val="24"/>
          <w:szCs w:val="24"/>
        </w:rPr>
        <w:t xml:space="preserve"> billion primarily driven by transmission and distribution losses of 16.3 per cent. Last year, low recovery rates and theft resulted in a staggering loss of Rs236bn. Abolishing this regime also risks social backlash and political repercussions, particularly in high-tariff areas.</w:t>
      </w: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sz w:val="24"/>
          <w:szCs w:val="24"/>
        </w:rPr>
        <w:t xml:space="preserve">The culmination of these challenges manifests in annual net losses of Rs400bn, begging the question of how to proceed. Multiple options are being explored, including complete or partial </w:t>
      </w:r>
      <w:proofErr w:type="spellStart"/>
      <w:r w:rsidRPr="00A47E62">
        <w:rPr>
          <w:rFonts w:ascii="Times New Roman" w:eastAsia="Times New Roman" w:hAnsi="Times New Roman" w:cs="Times New Roman"/>
          <w:sz w:val="24"/>
          <w:szCs w:val="24"/>
        </w:rPr>
        <w:t>privatisation</w:t>
      </w:r>
      <w:proofErr w:type="spellEnd"/>
      <w:r w:rsidRPr="00A47E62">
        <w:rPr>
          <w:rFonts w:ascii="Times New Roman" w:eastAsia="Times New Roman" w:hAnsi="Times New Roman" w:cs="Times New Roman"/>
          <w:sz w:val="24"/>
          <w:szCs w:val="24"/>
        </w:rPr>
        <w:t xml:space="preserve">, management contracting, </w:t>
      </w:r>
      <w:proofErr w:type="spellStart"/>
      <w:proofErr w:type="gramStart"/>
      <w:r w:rsidRPr="00A47E62">
        <w:rPr>
          <w:rFonts w:ascii="Times New Roman" w:eastAsia="Times New Roman" w:hAnsi="Times New Roman" w:cs="Times New Roman"/>
          <w:sz w:val="24"/>
          <w:szCs w:val="24"/>
        </w:rPr>
        <w:t>provincialisation</w:t>
      </w:r>
      <w:proofErr w:type="spellEnd"/>
      <w:proofErr w:type="gramEnd"/>
      <w:r w:rsidRPr="00A47E62">
        <w:rPr>
          <w:rFonts w:ascii="Times New Roman" w:eastAsia="Times New Roman" w:hAnsi="Times New Roman" w:cs="Times New Roman"/>
          <w:sz w:val="24"/>
          <w:szCs w:val="24"/>
        </w:rPr>
        <w:t>, handing over to the army, or maintaining the status quo.</w:t>
      </w: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sz w:val="24"/>
          <w:szCs w:val="24"/>
        </w:rPr>
        <w:t xml:space="preserve">Complete </w:t>
      </w:r>
      <w:proofErr w:type="spellStart"/>
      <w:r w:rsidRPr="00A47E62">
        <w:rPr>
          <w:rFonts w:ascii="Times New Roman" w:eastAsia="Times New Roman" w:hAnsi="Times New Roman" w:cs="Times New Roman"/>
          <w:sz w:val="24"/>
          <w:szCs w:val="24"/>
        </w:rPr>
        <w:t>privatisation</w:t>
      </w:r>
      <w:proofErr w:type="spellEnd"/>
      <w:r w:rsidRPr="00A47E62">
        <w:rPr>
          <w:rFonts w:ascii="Times New Roman" w:eastAsia="Times New Roman" w:hAnsi="Times New Roman" w:cs="Times New Roman"/>
          <w:sz w:val="24"/>
          <w:szCs w:val="24"/>
        </w:rPr>
        <w:t xml:space="preserve">: The 1990s </w:t>
      </w:r>
      <w:proofErr w:type="spellStart"/>
      <w:r w:rsidRPr="00A47E62">
        <w:rPr>
          <w:rFonts w:ascii="Times New Roman" w:eastAsia="Times New Roman" w:hAnsi="Times New Roman" w:cs="Times New Roman"/>
          <w:sz w:val="24"/>
          <w:szCs w:val="24"/>
        </w:rPr>
        <w:t>privatisation</w:t>
      </w:r>
      <w:proofErr w:type="spellEnd"/>
      <w:r w:rsidRPr="00A47E62">
        <w:rPr>
          <w:rFonts w:ascii="Times New Roman" w:eastAsia="Times New Roman" w:hAnsi="Times New Roman" w:cs="Times New Roman"/>
          <w:sz w:val="24"/>
          <w:szCs w:val="24"/>
        </w:rPr>
        <w:t xml:space="preserve"> </w:t>
      </w:r>
      <w:proofErr w:type="spellStart"/>
      <w:r w:rsidRPr="00A47E62">
        <w:rPr>
          <w:rFonts w:ascii="Times New Roman" w:eastAsia="Times New Roman" w:hAnsi="Times New Roman" w:cs="Times New Roman"/>
          <w:sz w:val="24"/>
          <w:szCs w:val="24"/>
        </w:rPr>
        <w:t>programme</w:t>
      </w:r>
      <w:proofErr w:type="spellEnd"/>
      <w:r w:rsidRPr="00A47E62">
        <w:rPr>
          <w:rFonts w:ascii="Times New Roman" w:eastAsia="Times New Roman" w:hAnsi="Times New Roman" w:cs="Times New Roman"/>
          <w:sz w:val="24"/>
          <w:szCs w:val="24"/>
        </w:rPr>
        <w:t xml:space="preserve"> succeeded in </w:t>
      </w:r>
      <w:proofErr w:type="spellStart"/>
      <w:r w:rsidRPr="00A47E62">
        <w:rPr>
          <w:rFonts w:ascii="Times New Roman" w:eastAsia="Times New Roman" w:hAnsi="Times New Roman" w:cs="Times New Roman"/>
          <w:sz w:val="24"/>
          <w:szCs w:val="24"/>
        </w:rPr>
        <w:t>privatising</w:t>
      </w:r>
      <w:proofErr w:type="spellEnd"/>
      <w:r w:rsidRPr="00A47E62">
        <w:rPr>
          <w:rFonts w:ascii="Times New Roman" w:eastAsia="Times New Roman" w:hAnsi="Times New Roman" w:cs="Times New Roman"/>
          <w:sz w:val="24"/>
          <w:szCs w:val="24"/>
        </w:rPr>
        <w:t xml:space="preserve"> 167 entities worth about Rs476bn. However, recent attempts have largely failed, with only one success in the past decade. Successful </w:t>
      </w:r>
      <w:proofErr w:type="spellStart"/>
      <w:r w:rsidRPr="00A47E62">
        <w:rPr>
          <w:rFonts w:ascii="Times New Roman" w:eastAsia="Times New Roman" w:hAnsi="Times New Roman" w:cs="Times New Roman"/>
          <w:sz w:val="24"/>
          <w:szCs w:val="24"/>
        </w:rPr>
        <w:t>privatisation</w:t>
      </w:r>
      <w:proofErr w:type="spellEnd"/>
      <w:r w:rsidRPr="00A47E62">
        <w:rPr>
          <w:rFonts w:ascii="Times New Roman" w:eastAsia="Times New Roman" w:hAnsi="Times New Roman" w:cs="Times New Roman"/>
          <w:sz w:val="24"/>
          <w:szCs w:val="24"/>
        </w:rPr>
        <w:t xml:space="preserve"> demands strong political commitment, resolution of legacy contracts, settlement of liabilities, and negotiations with a sizable workforce. For instance, pressure from 3,500 employees at the Pakistan Steel Mills thwarted multiple </w:t>
      </w:r>
      <w:proofErr w:type="spellStart"/>
      <w:r w:rsidRPr="00A47E62">
        <w:rPr>
          <w:rFonts w:ascii="Times New Roman" w:eastAsia="Times New Roman" w:hAnsi="Times New Roman" w:cs="Times New Roman"/>
          <w:sz w:val="24"/>
          <w:szCs w:val="24"/>
        </w:rPr>
        <w:t>privatisation</w:t>
      </w:r>
      <w:proofErr w:type="spellEnd"/>
      <w:r w:rsidRPr="00A47E62">
        <w:rPr>
          <w:rFonts w:ascii="Times New Roman" w:eastAsia="Times New Roman" w:hAnsi="Times New Roman" w:cs="Times New Roman"/>
          <w:sz w:val="24"/>
          <w:szCs w:val="24"/>
        </w:rPr>
        <w:t xml:space="preserve"> attempts. With Discos employing over 100,000 individuals, gaining employee buy-in for any potential transaction appears highly unlikely.</w:t>
      </w:r>
    </w:p>
    <w:p w:rsidR="00A47E62" w:rsidRPr="00A47E62" w:rsidRDefault="00A47E62" w:rsidP="00A47E62">
      <w:pPr>
        <w:spacing w:beforeAutospacing="1"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sz w:val="24"/>
          <w:szCs w:val="24"/>
        </w:rPr>
        <w:t>Power distribution companies face many challenges.</w:t>
      </w: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sz w:val="24"/>
          <w:szCs w:val="24"/>
        </w:rPr>
        <w:t xml:space="preserve">Further, KE’s </w:t>
      </w:r>
      <w:proofErr w:type="spellStart"/>
      <w:r w:rsidRPr="00A47E62">
        <w:rPr>
          <w:rFonts w:ascii="Times New Roman" w:eastAsia="Times New Roman" w:hAnsi="Times New Roman" w:cs="Times New Roman"/>
          <w:sz w:val="24"/>
          <w:szCs w:val="24"/>
        </w:rPr>
        <w:t>privatisation</w:t>
      </w:r>
      <w:proofErr w:type="spellEnd"/>
      <w:r w:rsidRPr="00A47E62">
        <w:rPr>
          <w:rFonts w:ascii="Times New Roman" w:eastAsia="Times New Roman" w:hAnsi="Times New Roman" w:cs="Times New Roman"/>
          <w:sz w:val="24"/>
          <w:szCs w:val="24"/>
        </w:rPr>
        <w:t xml:space="preserve"> has been problematic, with the need for a massive Rs171bn subsidy last year due to regulated consumer tariffs. The current uniform tariff regulations provide little </w:t>
      </w:r>
      <w:r w:rsidRPr="00A47E62">
        <w:rPr>
          <w:rFonts w:ascii="Times New Roman" w:eastAsia="Times New Roman" w:hAnsi="Times New Roman" w:cs="Times New Roman"/>
          <w:sz w:val="24"/>
          <w:szCs w:val="24"/>
        </w:rPr>
        <w:lastRenderedPageBreak/>
        <w:t xml:space="preserve">incentive for entities like KE to adopt cost-effective, cleaner alternatives. According to a study by </w:t>
      </w:r>
      <w:proofErr w:type="spellStart"/>
      <w:r w:rsidRPr="00A47E62">
        <w:rPr>
          <w:rFonts w:ascii="Times New Roman" w:eastAsia="Times New Roman" w:hAnsi="Times New Roman" w:cs="Times New Roman"/>
          <w:sz w:val="24"/>
          <w:szCs w:val="24"/>
        </w:rPr>
        <w:t>Renewables</w:t>
      </w:r>
      <w:proofErr w:type="spellEnd"/>
      <w:r w:rsidRPr="00A47E62">
        <w:rPr>
          <w:rFonts w:ascii="Times New Roman" w:eastAsia="Times New Roman" w:hAnsi="Times New Roman" w:cs="Times New Roman"/>
          <w:sz w:val="24"/>
          <w:szCs w:val="24"/>
        </w:rPr>
        <w:t xml:space="preserve"> First, an energy and climate think tank, integrating </w:t>
      </w:r>
      <w:proofErr w:type="spellStart"/>
      <w:r w:rsidRPr="00A47E62">
        <w:rPr>
          <w:rFonts w:ascii="Times New Roman" w:eastAsia="Times New Roman" w:hAnsi="Times New Roman" w:cs="Times New Roman"/>
          <w:sz w:val="24"/>
          <w:szCs w:val="24"/>
        </w:rPr>
        <w:t>renewables</w:t>
      </w:r>
      <w:proofErr w:type="spellEnd"/>
      <w:r w:rsidRPr="00A47E62">
        <w:rPr>
          <w:rFonts w:ascii="Times New Roman" w:eastAsia="Times New Roman" w:hAnsi="Times New Roman" w:cs="Times New Roman"/>
          <w:sz w:val="24"/>
          <w:szCs w:val="24"/>
        </w:rPr>
        <w:t xml:space="preserve"> into its generation mix could have saved KE $457 million over the past two years.</w:t>
      </w: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sz w:val="24"/>
          <w:szCs w:val="24"/>
        </w:rPr>
        <w:t xml:space="preserve">Moreover, aligning </w:t>
      </w:r>
      <w:proofErr w:type="spellStart"/>
      <w:r w:rsidRPr="00A47E62">
        <w:rPr>
          <w:rFonts w:ascii="Times New Roman" w:eastAsia="Times New Roman" w:hAnsi="Times New Roman" w:cs="Times New Roman"/>
          <w:sz w:val="24"/>
          <w:szCs w:val="24"/>
        </w:rPr>
        <w:t>privatisation</w:t>
      </w:r>
      <w:proofErr w:type="spellEnd"/>
      <w:r w:rsidRPr="00A47E62">
        <w:rPr>
          <w:rFonts w:ascii="Times New Roman" w:eastAsia="Times New Roman" w:hAnsi="Times New Roman" w:cs="Times New Roman"/>
          <w:sz w:val="24"/>
          <w:szCs w:val="24"/>
        </w:rPr>
        <w:t xml:space="preserve"> with </w:t>
      </w:r>
      <w:proofErr w:type="spellStart"/>
      <w:r w:rsidRPr="00A47E62">
        <w:rPr>
          <w:rFonts w:ascii="Times New Roman" w:eastAsia="Times New Roman" w:hAnsi="Times New Roman" w:cs="Times New Roman"/>
          <w:sz w:val="24"/>
          <w:szCs w:val="24"/>
        </w:rPr>
        <w:t>liberalised</w:t>
      </w:r>
      <w:proofErr w:type="spellEnd"/>
      <w:r w:rsidRPr="00A47E62">
        <w:rPr>
          <w:rFonts w:ascii="Times New Roman" w:eastAsia="Times New Roman" w:hAnsi="Times New Roman" w:cs="Times New Roman"/>
          <w:sz w:val="24"/>
          <w:szCs w:val="24"/>
        </w:rPr>
        <w:t xml:space="preserve"> market interventions, such as the Competitive Trading Bilateral Contracts Market, adds complexity. Since the wire business of Discos is a natural monopoly crucial to CTBCM success, determining the cost of using wires for bilateral contracts is a pertinent question. Also, </w:t>
      </w:r>
      <w:proofErr w:type="spellStart"/>
      <w:r w:rsidRPr="00A47E62">
        <w:rPr>
          <w:rFonts w:ascii="Times New Roman" w:eastAsia="Times New Roman" w:hAnsi="Times New Roman" w:cs="Times New Roman"/>
          <w:sz w:val="24"/>
          <w:szCs w:val="24"/>
        </w:rPr>
        <w:t>corporatisation</w:t>
      </w:r>
      <w:proofErr w:type="spellEnd"/>
      <w:r w:rsidRPr="00A47E62">
        <w:rPr>
          <w:rFonts w:ascii="Times New Roman" w:eastAsia="Times New Roman" w:hAnsi="Times New Roman" w:cs="Times New Roman"/>
          <w:sz w:val="24"/>
          <w:szCs w:val="24"/>
        </w:rPr>
        <w:t xml:space="preserve"> is essential, but some Discos lack formal boards, while others are intertwined with political affiliations.</w:t>
      </w: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sz w:val="24"/>
          <w:szCs w:val="24"/>
        </w:rPr>
        <w:t xml:space="preserve">Concession model: Concession models offer an alternative, permitting government ownership retention while outsourcing Disco operations to enhance efficiency. This public-private partnership model, akin to successful infrastructure projects in provinces such as </w:t>
      </w:r>
      <w:proofErr w:type="spellStart"/>
      <w:r w:rsidRPr="00A47E62">
        <w:rPr>
          <w:rFonts w:ascii="Times New Roman" w:eastAsia="Times New Roman" w:hAnsi="Times New Roman" w:cs="Times New Roman"/>
          <w:sz w:val="24"/>
          <w:szCs w:val="24"/>
        </w:rPr>
        <w:t>Sindh</w:t>
      </w:r>
      <w:proofErr w:type="spellEnd"/>
      <w:r w:rsidRPr="00A47E62">
        <w:rPr>
          <w:rFonts w:ascii="Times New Roman" w:eastAsia="Times New Roman" w:hAnsi="Times New Roman" w:cs="Times New Roman"/>
          <w:sz w:val="24"/>
          <w:szCs w:val="24"/>
        </w:rPr>
        <w:t xml:space="preserve">, necessitates tailored approaches for each Disco, with awareness of potential job displacements. </w:t>
      </w: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proofErr w:type="spellStart"/>
      <w:r w:rsidRPr="00A47E62">
        <w:rPr>
          <w:rFonts w:ascii="Times New Roman" w:eastAsia="Times New Roman" w:hAnsi="Times New Roman" w:cs="Times New Roman"/>
          <w:sz w:val="24"/>
          <w:szCs w:val="24"/>
        </w:rPr>
        <w:t>Provincialisation</w:t>
      </w:r>
      <w:proofErr w:type="spellEnd"/>
      <w:r w:rsidRPr="00A47E62">
        <w:rPr>
          <w:rFonts w:ascii="Times New Roman" w:eastAsia="Times New Roman" w:hAnsi="Times New Roman" w:cs="Times New Roman"/>
          <w:sz w:val="24"/>
          <w:szCs w:val="24"/>
        </w:rPr>
        <w:t xml:space="preserve">: </w:t>
      </w:r>
      <w:proofErr w:type="spellStart"/>
      <w:r w:rsidRPr="00A47E62">
        <w:rPr>
          <w:rFonts w:ascii="Times New Roman" w:eastAsia="Times New Roman" w:hAnsi="Times New Roman" w:cs="Times New Roman"/>
          <w:sz w:val="24"/>
          <w:szCs w:val="24"/>
        </w:rPr>
        <w:t>Provincialisation</w:t>
      </w:r>
      <w:proofErr w:type="spellEnd"/>
      <w:r w:rsidRPr="00A47E62">
        <w:rPr>
          <w:rFonts w:ascii="Times New Roman" w:eastAsia="Times New Roman" w:hAnsi="Times New Roman" w:cs="Times New Roman"/>
          <w:sz w:val="24"/>
          <w:szCs w:val="24"/>
        </w:rPr>
        <w:t xml:space="preserve"> as a solution to the po</w:t>
      </w:r>
      <w:r w:rsidRPr="00A47E62">
        <w:rPr>
          <w:rFonts w:ascii="Times New Roman" w:eastAsia="Times New Roman" w:hAnsi="Times New Roman" w:cs="Times New Roman"/>
          <w:sz w:val="24"/>
          <w:szCs w:val="24"/>
        </w:rPr>
        <w:softHyphen/>
      </w:r>
      <w:r w:rsidRPr="00A47E62">
        <w:rPr>
          <w:rFonts w:ascii="Times New Roman" w:eastAsia="Times New Roman" w:hAnsi="Times New Roman" w:cs="Times New Roman"/>
          <w:sz w:val="24"/>
          <w:szCs w:val="24"/>
        </w:rPr>
        <w:softHyphen/>
        <w:t>w</w:t>
      </w:r>
      <w:r w:rsidRPr="00A47E62">
        <w:rPr>
          <w:rFonts w:ascii="Times New Roman" w:eastAsia="Times New Roman" w:hAnsi="Times New Roman" w:cs="Times New Roman"/>
          <w:sz w:val="24"/>
          <w:szCs w:val="24"/>
        </w:rPr>
        <w:softHyphen/>
        <w:t>er sector’s circular debt addresses me</w:t>
      </w:r>
      <w:r w:rsidRPr="00A47E62">
        <w:rPr>
          <w:rFonts w:ascii="Times New Roman" w:eastAsia="Times New Roman" w:hAnsi="Times New Roman" w:cs="Times New Roman"/>
          <w:sz w:val="24"/>
          <w:szCs w:val="24"/>
        </w:rPr>
        <w:softHyphen/>
      </w:r>
      <w:r w:rsidRPr="00A47E62">
        <w:rPr>
          <w:rFonts w:ascii="Times New Roman" w:eastAsia="Times New Roman" w:hAnsi="Times New Roman" w:cs="Times New Roman"/>
          <w:sz w:val="24"/>
          <w:szCs w:val="24"/>
        </w:rPr>
        <w:softHyphen/>
        <w:t>r</w:t>
      </w:r>
      <w:r w:rsidRPr="00A47E62">
        <w:rPr>
          <w:rFonts w:ascii="Times New Roman" w:eastAsia="Times New Roman" w:hAnsi="Times New Roman" w:cs="Times New Roman"/>
          <w:sz w:val="24"/>
          <w:szCs w:val="24"/>
        </w:rPr>
        <w:softHyphen/>
        <w:t xml:space="preserve">ely the symptoms, and not the disease. Provincial capacity to manage Discos is the same as, if not less than, the federal government’s. Imbalances could arise, with wealthier provinces </w:t>
      </w:r>
      <w:proofErr w:type="spellStart"/>
      <w:r w:rsidRPr="00A47E62">
        <w:rPr>
          <w:rFonts w:ascii="Times New Roman" w:eastAsia="Times New Roman" w:hAnsi="Times New Roman" w:cs="Times New Roman"/>
          <w:sz w:val="24"/>
          <w:szCs w:val="24"/>
        </w:rPr>
        <w:t>subsidising</w:t>
      </w:r>
      <w:proofErr w:type="spellEnd"/>
      <w:r w:rsidRPr="00A47E62">
        <w:rPr>
          <w:rFonts w:ascii="Times New Roman" w:eastAsia="Times New Roman" w:hAnsi="Times New Roman" w:cs="Times New Roman"/>
          <w:sz w:val="24"/>
          <w:szCs w:val="24"/>
        </w:rPr>
        <w:t xml:space="preserve"> tariffs, while others face increased tariffs, exacerbating economic disparities. For instance, Tesco (Tribal Areas Electric Supply Company) receives around Rs20bn in subsidies from the federal government for its expenses, with almost negligible recoveries. This makes up some 2pc of the provincial budget set aside for Tesco only. Although incorporating this amount into the NFC award has been proposed, historical issues with timely and complete NFC disbursements remain unresolved.</w:t>
      </w: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sz w:val="24"/>
          <w:szCs w:val="24"/>
        </w:rPr>
        <w:t xml:space="preserve">Maintaining Disco’s status quo may seem politically </w:t>
      </w:r>
      <w:proofErr w:type="spellStart"/>
      <w:r w:rsidRPr="00A47E62">
        <w:rPr>
          <w:rFonts w:ascii="Times New Roman" w:eastAsia="Times New Roman" w:hAnsi="Times New Roman" w:cs="Times New Roman"/>
          <w:sz w:val="24"/>
          <w:szCs w:val="24"/>
        </w:rPr>
        <w:t>favourable</w:t>
      </w:r>
      <w:proofErr w:type="spellEnd"/>
      <w:r w:rsidRPr="00A47E62">
        <w:rPr>
          <w:rFonts w:ascii="Times New Roman" w:eastAsia="Times New Roman" w:hAnsi="Times New Roman" w:cs="Times New Roman"/>
          <w:sz w:val="24"/>
          <w:szCs w:val="24"/>
        </w:rPr>
        <w:t xml:space="preserve"> but risks worsening the circular debt and relations with the IMF. Resolving Discos’ issues requires assessing social and financial costs, managing assets, and building stakeholder consensus. Regardless of the chosen path, consumers will bear short-term costs, with substantive benefits </w:t>
      </w:r>
      <w:proofErr w:type="spellStart"/>
      <w:r w:rsidRPr="00A47E62">
        <w:rPr>
          <w:rFonts w:ascii="Times New Roman" w:eastAsia="Times New Roman" w:hAnsi="Times New Roman" w:cs="Times New Roman"/>
          <w:sz w:val="24"/>
          <w:szCs w:val="24"/>
        </w:rPr>
        <w:t>materialising</w:t>
      </w:r>
      <w:proofErr w:type="spellEnd"/>
      <w:r w:rsidRPr="00A47E62">
        <w:rPr>
          <w:rFonts w:ascii="Times New Roman" w:eastAsia="Times New Roman" w:hAnsi="Times New Roman" w:cs="Times New Roman"/>
          <w:sz w:val="24"/>
          <w:szCs w:val="24"/>
        </w:rPr>
        <w:t xml:space="preserve"> in the medium term. The government should adopt forward-looking strategies in consultation with stakeholders. </w:t>
      </w: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i/>
          <w:iCs/>
          <w:sz w:val="24"/>
          <w:szCs w:val="24"/>
        </w:rPr>
        <w:t xml:space="preserve">The writer is manager, Research &amp; Networks, at </w:t>
      </w:r>
      <w:proofErr w:type="spellStart"/>
      <w:r w:rsidRPr="00A47E62">
        <w:rPr>
          <w:rFonts w:ascii="Times New Roman" w:eastAsia="Times New Roman" w:hAnsi="Times New Roman" w:cs="Times New Roman"/>
          <w:i/>
          <w:iCs/>
          <w:sz w:val="24"/>
          <w:szCs w:val="24"/>
        </w:rPr>
        <w:t>Renewables</w:t>
      </w:r>
      <w:proofErr w:type="spellEnd"/>
      <w:r w:rsidRPr="00A47E62">
        <w:rPr>
          <w:rFonts w:ascii="Times New Roman" w:eastAsia="Times New Roman" w:hAnsi="Times New Roman" w:cs="Times New Roman"/>
          <w:i/>
          <w:iCs/>
          <w:sz w:val="24"/>
          <w:szCs w:val="24"/>
        </w:rPr>
        <w:t xml:space="preserve"> First.</w:t>
      </w:r>
    </w:p>
    <w:p w:rsidR="00A47E62" w:rsidRPr="00A47E62" w:rsidRDefault="00A47E62" w:rsidP="00A47E62">
      <w:pPr>
        <w:spacing w:before="100" w:beforeAutospacing="1" w:after="100" w:afterAutospacing="1"/>
        <w:ind w:firstLine="0"/>
        <w:rPr>
          <w:rFonts w:ascii="Times New Roman" w:eastAsia="Times New Roman" w:hAnsi="Times New Roman" w:cs="Times New Roman"/>
          <w:sz w:val="24"/>
          <w:szCs w:val="24"/>
        </w:rPr>
      </w:pPr>
      <w:r w:rsidRPr="00A47E62">
        <w:rPr>
          <w:rFonts w:ascii="Times New Roman" w:eastAsia="Times New Roman" w:hAnsi="Times New Roman" w:cs="Times New Roman"/>
          <w:i/>
          <w:iCs/>
          <w:sz w:val="24"/>
          <w:szCs w:val="24"/>
        </w:rPr>
        <w:t>Published in Dawn, April 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47E62"/>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47E62"/>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47E62"/>
    <w:rPr>
      <w:color w:val="0000FF"/>
      <w:u w:val="single"/>
    </w:rPr>
  </w:style>
  <w:style w:type="character" w:customStyle="1" w:styleId="storybyline">
    <w:name w:val="story__byline"/>
    <w:basedOn w:val="DefaultParagraphFont"/>
    <w:rsid w:val="00A47E62"/>
  </w:style>
  <w:style w:type="character" w:customStyle="1" w:styleId="storytime">
    <w:name w:val="story__time"/>
    <w:basedOn w:val="DefaultParagraphFont"/>
    <w:rsid w:val="00A47E62"/>
  </w:style>
  <w:style w:type="character" w:customStyle="1" w:styleId="timestamp--label">
    <w:name w:val="timestamp--label"/>
    <w:basedOn w:val="DefaultParagraphFont"/>
    <w:rsid w:val="00A47E62"/>
  </w:style>
  <w:style w:type="character" w:customStyle="1" w:styleId="timestamp--date">
    <w:name w:val="timestamp--date"/>
    <w:basedOn w:val="DefaultParagraphFont"/>
    <w:rsid w:val="00A47E62"/>
  </w:style>
  <w:style w:type="character" w:customStyle="1" w:styleId="mt-05">
    <w:name w:val="mt-0.5"/>
    <w:basedOn w:val="DefaultParagraphFont"/>
    <w:rsid w:val="00A47E62"/>
  </w:style>
  <w:style w:type="character" w:customStyle="1" w:styleId="hidden">
    <w:name w:val="hidden"/>
    <w:basedOn w:val="DefaultParagraphFont"/>
    <w:rsid w:val="00A47E62"/>
  </w:style>
  <w:style w:type="paragraph" w:styleId="NormalWeb">
    <w:name w:val="Normal (Web)"/>
    <w:basedOn w:val="Normal"/>
    <w:uiPriority w:val="99"/>
    <w:semiHidden/>
    <w:unhideWhenUsed/>
    <w:rsid w:val="00A47E62"/>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7E62"/>
    <w:rPr>
      <w:rFonts w:ascii="Tahoma" w:hAnsi="Tahoma" w:cs="Tahoma"/>
      <w:szCs w:val="16"/>
    </w:rPr>
  </w:style>
  <w:style w:type="character" w:customStyle="1" w:styleId="BalloonTextChar">
    <w:name w:val="Balloon Text Char"/>
    <w:basedOn w:val="DefaultParagraphFont"/>
    <w:link w:val="BalloonText"/>
    <w:uiPriority w:val="99"/>
    <w:semiHidden/>
    <w:rsid w:val="00A47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82703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47">
          <w:marLeft w:val="0"/>
          <w:marRight w:val="0"/>
          <w:marTop w:val="0"/>
          <w:marBottom w:val="0"/>
          <w:divBdr>
            <w:top w:val="none" w:sz="0" w:space="0" w:color="auto"/>
            <w:left w:val="none" w:sz="0" w:space="0" w:color="auto"/>
            <w:bottom w:val="none" w:sz="0" w:space="0" w:color="auto"/>
            <w:right w:val="none" w:sz="0" w:space="0" w:color="auto"/>
          </w:divBdr>
          <w:divsChild>
            <w:div w:id="608127888">
              <w:marLeft w:val="0"/>
              <w:marRight w:val="0"/>
              <w:marTop w:val="0"/>
              <w:marBottom w:val="0"/>
              <w:divBdr>
                <w:top w:val="none" w:sz="0" w:space="0" w:color="auto"/>
                <w:left w:val="none" w:sz="0" w:space="0" w:color="auto"/>
                <w:bottom w:val="none" w:sz="0" w:space="0" w:color="auto"/>
                <w:right w:val="none" w:sz="0" w:space="0" w:color="auto"/>
              </w:divBdr>
            </w:div>
            <w:div w:id="878707541">
              <w:marLeft w:val="0"/>
              <w:marRight w:val="0"/>
              <w:marTop w:val="0"/>
              <w:marBottom w:val="0"/>
              <w:divBdr>
                <w:top w:val="none" w:sz="0" w:space="0" w:color="auto"/>
                <w:left w:val="none" w:sz="0" w:space="0" w:color="auto"/>
                <w:bottom w:val="none" w:sz="0" w:space="0" w:color="auto"/>
                <w:right w:val="none" w:sz="0" w:space="0" w:color="auto"/>
              </w:divBdr>
              <w:divsChild>
                <w:div w:id="1880895928">
                  <w:marLeft w:val="0"/>
                  <w:marRight w:val="0"/>
                  <w:marTop w:val="0"/>
                  <w:marBottom w:val="0"/>
                  <w:divBdr>
                    <w:top w:val="none" w:sz="0" w:space="0" w:color="auto"/>
                    <w:left w:val="none" w:sz="0" w:space="0" w:color="auto"/>
                    <w:bottom w:val="none" w:sz="0" w:space="0" w:color="auto"/>
                    <w:right w:val="none" w:sz="0" w:space="0" w:color="auto"/>
                  </w:divBdr>
                </w:div>
                <w:div w:id="2130079611">
                  <w:marLeft w:val="0"/>
                  <w:marRight w:val="0"/>
                  <w:marTop w:val="0"/>
                  <w:marBottom w:val="0"/>
                  <w:divBdr>
                    <w:top w:val="none" w:sz="0" w:space="0" w:color="auto"/>
                    <w:left w:val="none" w:sz="0" w:space="0" w:color="auto"/>
                    <w:bottom w:val="none" w:sz="0" w:space="0" w:color="auto"/>
                    <w:right w:val="none" w:sz="0" w:space="0" w:color="auto"/>
                  </w:divBdr>
                </w:div>
                <w:div w:id="1970434000">
                  <w:marLeft w:val="0"/>
                  <w:marRight w:val="0"/>
                  <w:marTop w:val="0"/>
                  <w:marBottom w:val="0"/>
                  <w:divBdr>
                    <w:top w:val="none" w:sz="0" w:space="0" w:color="auto"/>
                    <w:left w:val="none" w:sz="0" w:space="0" w:color="auto"/>
                    <w:bottom w:val="none" w:sz="0" w:space="0" w:color="auto"/>
                    <w:right w:val="none" w:sz="0" w:space="0" w:color="auto"/>
                  </w:divBdr>
                </w:div>
                <w:div w:id="855537232">
                  <w:marLeft w:val="0"/>
                  <w:marRight w:val="0"/>
                  <w:marTop w:val="0"/>
                  <w:marBottom w:val="0"/>
                  <w:divBdr>
                    <w:top w:val="none" w:sz="0" w:space="0" w:color="auto"/>
                    <w:left w:val="none" w:sz="0" w:space="0" w:color="auto"/>
                    <w:bottom w:val="none" w:sz="0" w:space="0" w:color="auto"/>
                    <w:right w:val="none" w:sz="0" w:space="0" w:color="auto"/>
                  </w:divBdr>
                </w:div>
                <w:div w:id="372972573">
                  <w:marLeft w:val="0"/>
                  <w:marRight w:val="0"/>
                  <w:marTop w:val="0"/>
                  <w:marBottom w:val="0"/>
                  <w:divBdr>
                    <w:top w:val="none" w:sz="0" w:space="0" w:color="auto"/>
                    <w:left w:val="none" w:sz="0" w:space="0" w:color="auto"/>
                    <w:bottom w:val="none" w:sz="0" w:space="0" w:color="auto"/>
                    <w:right w:val="none" w:sz="0" w:space="0" w:color="auto"/>
                  </w:divBdr>
                </w:div>
                <w:div w:id="621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6930">
          <w:marLeft w:val="0"/>
          <w:marRight w:val="0"/>
          <w:marTop w:val="0"/>
          <w:marBottom w:val="0"/>
          <w:divBdr>
            <w:top w:val="none" w:sz="0" w:space="0" w:color="auto"/>
            <w:left w:val="none" w:sz="0" w:space="0" w:color="auto"/>
            <w:bottom w:val="none" w:sz="0" w:space="0" w:color="auto"/>
            <w:right w:val="none" w:sz="0" w:space="0" w:color="auto"/>
          </w:divBdr>
        </w:div>
        <w:div w:id="1039938628">
          <w:marLeft w:val="0"/>
          <w:marRight w:val="0"/>
          <w:marTop w:val="0"/>
          <w:marBottom w:val="0"/>
          <w:divBdr>
            <w:top w:val="none" w:sz="0" w:space="0" w:color="auto"/>
            <w:left w:val="none" w:sz="0" w:space="0" w:color="auto"/>
            <w:bottom w:val="none" w:sz="0" w:space="0" w:color="auto"/>
            <w:right w:val="none" w:sz="0" w:space="0" w:color="auto"/>
          </w:divBdr>
          <w:divsChild>
            <w:div w:id="90392416">
              <w:marLeft w:val="0"/>
              <w:marRight w:val="0"/>
              <w:marTop w:val="0"/>
              <w:marBottom w:val="0"/>
              <w:divBdr>
                <w:top w:val="none" w:sz="0" w:space="0" w:color="auto"/>
                <w:left w:val="none" w:sz="0" w:space="0" w:color="auto"/>
                <w:bottom w:val="none" w:sz="0" w:space="0" w:color="auto"/>
                <w:right w:val="none" w:sz="0" w:space="0" w:color="auto"/>
              </w:divBdr>
            </w:div>
          </w:divsChild>
        </w:div>
        <w:div w:id="535965762">
          <w:marLeft w:val="0"/>
          <w:marRight w:val="0"/>
          <w:marTop w:val="0"/>
          <w:marBottom w:val="0"/>
          <w:divBdr>
            <w:top w:val="none" w:sz="0" w:space="0" w:color="auto"/>
            <w:left w:val="none" w:sz="0" w:space="0" w:color="auto"/>
            <w:bottom w:val="none" w:sz="0" w:space="0" w:color="auto"/>
            <w:right w:val="none" w:sz="0" w:space="0" w:color="auto"/>
          </w:divBdr>
          <w:divsChild>
            <w:div w:id="1036737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985/basit-ghau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4363</Characters>
  <Application>Microsoft Office Word</Application>
  <DocSecurity>0</DocSecurity>
  <Lines>36</Lines>
  <Paragraphs>10</Paragraphs>
  <ScaleCrop>false</ScaleCrop>
  <Company>Grizli777</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2024-04-16T04:40:00Z</dcterms:created>
  <dcterms:modified xsi:type="dcterms:W3CDTF">2024-04-16T04:42:00Z</dcterms:modified>
</cp:coreProperties>
</file>