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55" w:rsidRPr="00854255" w:rsidRDefault="00854255" w:rsidP="00854255">
      <w:pPr>
        <w:spacing w:before="100" w:beforeAutospacing="1" w:afterAutospacing="1" w:line="240" w:lineRule="auto"/>
        <w:outlineLvl w:val="0"/>
        <w:rPr>
          <w:rFonts w:ascii="Times New Roman" w:eastAsia="Times New Roman" w:hAnsi="Times New Roman" w:cs="Times New Roman"/>
          <w:b/>
          <w:bCs/>
          <w:kern w:val="36"/>
          <w:sz w:val="48"/>
          <w:szCs w:val="48"/>
        </w:rPr>
      </w:pPr>
      <w:r w:rsidRPr="00854255">
        <w:rPr>
          <w:rFonts w:ascii="Times New Roman" w:eastAsia="Times New Roman" w:hAnsi="Times New Roman" w:cs="Times New Roman"/>
          <w:b/>
          <w:bCs/>
          <w:kern w:val="36"/>
          <w:sz w:val="48"/>
          <w:szCs w:val="48"/>
        </w:rPr>
        <w:t xml:space="preserve">Xinjiang, </w:t>
      </w:r>
      <w:proofErr w:type="spellStart"/>
      <w:r w:rsidRPr="00854255">
        <w:rPr>
          <w:rFonts w:ascii="Times New Roman" w:eastAsia="Times New Roman" w:hAnsi="Times New Roman" w:cs="Times New Roman"/>
          <w:b/>
          <w:bCs/>
          <w:kern w:val="36"/>
          <w:sz w:val="48"/>
          <w:szCs w:val="48"/>
        </w:rPr>
        <w:t>Balochistan</w:t>
      </w:r>
      <w:proofErr w:type="spellEnd"/>
      <w:r w:rsidRPr="00854255">
        <w:rPr>
          <w:rFonts w:ascii="Times New Roman" w:eastAsia="Times New Roman" w:hAnsi="Times New Roman" w:cs="Times New Roman"/>
          <w:b/>
          <w:bCs/>
          <w:kern w:val="36"/>
          <w:sz w:val="48"/>
          <w:szCs w:val="48"/>
        </w:rPr>
        <w:t xml:space="preserve"> and FATA</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hyperlink r:id="rId4" w:tooltip="More Articles by Qamar Bashir" w:history="1">
        <w:proofErr w:type="spellStart"/>
        <w:r w:rsidRPr="00854255">
          <w:rPr>
            <w:rFonts w:ascii="Times New Roman" w:eastAsia="Times New Roman" w:hAnsi="Times New Roman" w:cs="Times New Roman"/>
            <w:color w:val="0000FF"/>
            <w:sz w:val="24"/>
            <w:szCs w:val="24"/>
            <w:u w:val="single"/>
          </w:rPr>
          <w:t>Qamar</w:t>
        </w:r>
        <w:proofErr w:type="spellEnd"/>
        <w:r w:rsidRPr="00854255">
          <w:rPr>
            <w:rFonts w:ascii="Times New Roman" w:eastAsia="Times New Roman" w:hAnsi="Times New Roman" w:cs="Times New Roman"/>
            <w:color w:val="0000FF"/>
            <w:sz w:val="24"/>
            <w:szCs w:val="24"/>
            <w:u w:val="single"/>
          </w:rPr>
          <w:t xml:space="preserve"> </w:t>
        </w:r>
        <w:proofErr w:type="spellStart"/>
        <w:r w:rsidRPr="00854255">
          <w:rPr>
            <w:rFonts w:ascii="Times New Roman" w:eastAsia="Times New Roman" w:hAnsi="Times New Roman" w:cs="Times New Roman"/>
            <w:color w:val="0000FF"/>
            <w:sz w:val="24"/>
            <w:szCs w:val="24"/>
            <w:u w:val="single"/>
          </w:rPr>
          <w:t>Bashir</w:t>
        </w:r>
        <w:proofErr w:type="spellEnd"/>
      </w:hyperlink>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September 6, 2024 </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In Pakistan, we often adhere to the belief that force is the primary solution for dealing with terrorists, extremists, separatists, insurgents, and even civil unrest, whether it involves political, religious parties, students, or civil society. The prevailing notion is that if force doesn’t achieve the desired outcome, more force should be applied.</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In contrast, China’s approach in Xinjiang, where separatism, Pan-Islamism, and Pan-Turkism have been significant issues since 1949, has been to respond with development. When challenges arise, China has chosen to accelerate development further. These two philosophies – force versus development – are starkly opposed and have yielded opposite results.</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The insurgencies in Xinjiang,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 and Pakistan’s erstwhile Federally Administered Tribal Areas (FATA) have distinct historical, ethnic, and geopolitical contexts, yet they share similarities in grievances but differ markedly in the governmental responses.</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The narratives of the insurgencies in Xinjiang,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 and FATA share more similarities than differences.</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In Xinjiang, the Uyghur insurgency is driven by claims of cultural and religious repression, economic disenfranchisement, and ethnic discrimination. The insurgents frame their struggle as a fight for cultural survival and autonomy, often invoking the idea of an independent “East Turkestan.”</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The </w:t>
      </w:r>
      <w:proofErr w:type="spellStart"/>
      <w:r w:rsidRPr="00854255">
        <w:rPr>
          <w:rFonts w:ascii="Times New Roman" w:eastAsia="Times New Roman" w:hAnsi="Times New Roman" w:cs="Times New Roman"/>
          <w:sz w:val="24"/>
          <w:szCs w:val="24"/>
        </w:rPr>
        <w:t>Baloch</w:t>
      </w:r>
      <w:proofErr w:type="spellEnd"/>
      <w:r w:rsidRPr="00854255">
        <w:rPr>
          <w:rFonts w:ascii="Times New Roman" w:eastAsia="Times New Roman" w:hAnsi="Times New Roman" w:cs="Times New Roman"/>
          <w:sz w:val="24"/>
          <w:szCs w:val="24"/>
        </w:rPr>
        <w:t xml:space="preserve"> insurgency, while lacking a religious element, is fueled by economic exploitation, particularly in natural resources like gas and minerals, political marginalization, and human rights abuses. As one of Pakistan’s least developed regions, many </w:t>
      </w:r>
      <w:proofErr w:type="spellStart"/>
      <w:r w:rsidRPr="00854255">
        <w:rPr>
          <w:rFonts w:ascii="Times New Roman" w:eastAsia="Times New Roman" w:hAnsi="Times New Roman" w:cs="Times New Roman"/>
          <w:sz w:val="24"/>
          <w:szCs w:val="24"/>
        </w:rPr>
        <w:t>Balochs</w:t>
      </w:r>
      <w:proofErr w:type="spellEnd"/>
      <w:r w:rsidRPr="00854255">
        <w:rPr>
          <w:rFonts w:ascii="Times New Roman" w:eastAsia="Times New Roman" w:hAnsi="Times New Roman" w:cs="Times New Roman"/>
          <w:sz w:val="24"/>
          <w:szCs w:val="24"/>
        </w:rPr>
        <w:t xml:space="preserve"> feel excluded from their wealth, seeking greater autonomy or independence, citing historical grievances and ongoing exploitation.</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In FATA, the insurgency stems from resistance to Pakistan’s military operations, perceived interference in local customs, and the impact of the war on terror. The TTP, in particular, framed its struggle in religious terms, opposing the Pakistani state’s alignment with the US and seeking to impose its version of </w:t>
      </w:r>
      <w:proofErr w:type="spellStart"/>
      <w:r w:rsidRPr="00854255">
        <w:rPr>
          <w:rFonts w:ascii="Times New Roman" w:eastAsia="Times New Roman" w:hAnsi="Times New Roman" w:cs="Times New Roman"/>
          <w:sz w:val="24"/>
          <w:szCs w:val="24"/>
        </w:rPr>
        <w:t>Sharia</w:t>
      </w:r>
      <w:proofErr w:type="spellEnd"/>
      <w:r w:rsidRPr="00854255">
        <w:rPr>
          <w:rFonts w:ascii="Times New Roman" w:eastAsia="Times New Roman" w:hAnsi="Times New Roman" w:cs="Times New Roman"/>
          <w:sz w:val="24"/>
          <w:szCs w:val="24"/>
        </w:rPr>
        <w:t xml:space="preserve"> law.</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lastRenderedPageBreak/>
        <w:t xml:space="preserve">When comparing the narratives of these three ethnic groups, the Uyghur and Taliban in FATA share more similarities, particularly in their use of religious connotations to justify their struggles for autonomy or independence. In contrast, the </w:t>
      </w:r>
      <w:proofErr w:type="spellStart"/>
      <w:r w:rsidRPr="00854255">
        <w:rPr>
          <w:rFonts w:ascii="Times New Roman" w:eastAsia="Times New Roman" w:hAnsi="Times New Roman" w:cs="Times New Roman"/>
          <w:sz w:val="24"/>
          <w:szCs w:val="24"/>
        </w:rPr>
        <w:t>Baloch</w:t>
      </w:r>
      <w:proofErr w:type="spellEnd"/>
      <w:r w:rsidRPr="00854255">
        <w:rPr>
          <w:rFonts w:ascii="Times New Roman" w:eastAsia="Times New Roman" w:hAnsi="Times New Roman" w:cs="Times New Roman"/>
          <w:sz w:val="24"/>
          <w:szCs w:val="24"/>
        </w:rPr>
        <w:t xml:space="preserve"> narrative is distinctive due to its focus on economic and political grievances, without a religious dimension. Consequently, the </w:t>
      </w:r>
      <w:proofErr w:type="spellStart"/>
      <w:r w:rsidRPr="00854255">
        <w:rPr>
          <w:rFonts w:ascii="Times New Roman" w:eastAsia="Times New Roman" w:hAnsi="Times New Roman" w:cs="Times New Roman"/>
          <w:sz w:val="24"/>
          <w:szCs w:val="24"/>
        </w:rPr>
        <w:t>Baloch</w:t>
      </w:r>
      <w:proofErr w:type="spellEnd"/>
      <w:r w:rsidRPr="00854255">
        <w:rPr>
          <w:rFonts w:ascii="Times New Roman" w:eastAsia="Times New Roman" w:hAnsi="Times New Roman" w:cs="Times New Roman"/>
          <w:sz w:val="24"/>
          <w:szCs w:val="24"/>
        </w:rPr>
        <w:t xml:space="preserve"> narrative may be easier to address or counter compared to the more deeply rooted and ideologically driven narratives of the TTP and </w:t>
      </w:r>
      <w:proofErr w:type="spellStart"/>
      <w:r w:rsidRPr="00854255">
        <w:rPr>
          <w:rFonts w:ascii="Times New Roman" w:eastAsia="Times New Roman" w:hAnsi="Times New Roman" w:cs="Times New Roman"/>
          <w:sz w:val="24"/>
          <w:szCs w:val="24"/>
        </w:rPr>
        <w:t>Uyghurs</w:t>
      </w:r>
      <w:proofErr w:type="spellEnd"/>
      <w:r w:rsidRPr="00854255">
        <w:rPr>
          <w:rFonts w:ascii="Times New Roman" w:eastAsia="Times New Roman" w:hAnsi="Times New Roman" w:cs="Times New Roman"/>
          <w:sz w:val="24"/>
          <w:szCs w:val="24"/>
        </w:rPr>
        <w: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To counter the </w:t>
      </w:r>
      <w:proofErr w:type="spellStart"/>
      <w:r w:rsidRPr="00854255">
        <w:rPr>
          <w:rFonts w:ascii="Times New Roman" w:eastAsia="Times New Roman" w:hAnsi="Times New Roman" w:cs="Times New Roman"/>
          <w:sz w:val="24"/>
          <w:szCs w:val="24"/>
        </w:rPr>
        <w:t>Baloch</w:t>
      </w:r>
      <w:proofErr w:type="spellEnd"/>
      <w:r w:rsidRPr="00854255">
        <w:rPr>
          <w:rFonts w:ascii="Times New Roman" w:eastAsia="Times New Roman" w:hAnsi="Times New Roman" w:cs="Times New Roman"/>
          <w:sz w:val="24"/>
          <w:szCs w:val="24"/>
        </w:rPr>
        <w:t xml:space="preserve"> insurgency and integrate the </w:t>
      </w:r>
      <w:proofErr w:type="spellStart"/>
      <w:r w:rsidRPr="00854255">
        <w:rPr>
          <w:rFonts w:ascii="Times New Roman" w:eastAsia="Times New Roman" w:hAnsi="Times New Roman" w:cs="Times New Roman"/>
          <w:sz w:val="24"/>
          <w:szCs w:val="24"/>
        </w:rPr>
        <w:t>Baloch</w:t>
      </w:r>
      <w:proofErr w:type="spellEnd"/>
      <w:r w:rsidRPr="00854255">
        <w:rPr>
          <w:rFonts w:ascii="Times New Roman" w:eastAsia="Times New Roman" w:hAnsi="Times New Roman" w:cs="Times New Roman"/>
          <w:sz w:val="24"/>
          <w:szCs w:val="24"/>
        </w:rPr>
        <w:t xml:space="preserve"> people into the national mainstream, the government only had to adopt a holistic approach to address the root causes of the conflict, including economic marginalization, political exclusion, and cultural grievances by investing in local development, ensuring fair resource distribution, and enhancing political representation while granting greater administrative autonomy to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On the contrary, the government response to deal with insurgency in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 xml:space="preserve"> is normally perceived exactly the opposite. The propaganda war has inculcated the impression albeit without any conclusive evidence that the response of Pakistan’s government included military operations, targeted killings, and enforced disappearances. The media is rife with reports that tens of thousands of people, including insurgents, civilians, and security personnel, have been killed in the ongoing conflict making this conflict one of Pakistan’s deadliest.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Similarly, the response of the Government to erstwhile FATA is perceived as primarily kinetic. Reportedly, the Pakistani government has conducted numerous military operations (e.g., Operation </w:t>
      </w:r>
      <w:proofErr w:type="spellStart"/>
      <w:r w:rsidRPr="00854255">
        <w:rPr>
          <w:rFonts w:ascii="Times New Roman" w:eastAsia="Times New Roman" w:hAnsi="Times New Roman" w:cs="Times New Roman"/>
          <w:sz w:val="24"/>
          <w:szCs w:val="24"/>
        </w:rPr>
        <w:t>Zarb</w:t>
      </w:r>
      <w:proofErr w:type="spellEnd"/>
      <w:r w:rsidRPr="00854255">
        <w:rPr>
          <w:rFonts w:ascii="Times New Roman" w:eastAsia="Times New Roman" w:hAnsi="Times New Roman" w:cs="Times New Roman"/>
          <w:sz w:val="24"/>
          <w:szCs w:val="24"/>
        </w:rPr>
        <w:t>-e-</w:t>
      </w:r>
      <w:proofErr w:type="spellStart"/>
      <w:r w:rsidRPr="00854255">
        <w:rPr>
          <w:rFonts w:ascii="Times New Roman" w:eastAsia="Times New Roman" w:hAnsi="Times New Roman" w:cs="Times New Roman"/>
          <w:sz w:val="24"/>
          <w:szCs w:val="24"/>
        </w:rPr>
        <w:t>Azb</w:t>
      </w:r>
      <w:proofErr w:type="spellEnd"/>
      <w:r w:rsidRPr="00854255">
        <w:rPr>
          <w:rFonts w:ascii="Times New Roman" w:eastAsia="Times New Roman" w:hAnsi="Times New Roman" w:cs="Times New Roman"/>
          <w:sz w:val="24"/>
          <w:szCs w:val="24"/>
        </w:rPr>
        <w:t>) to dismantle militant networks. The insurgency and counter-insurgency operations have led to tens of thousands of deaths, including militants, security forces, and civilians. Displacement and destruction of infrastructure have also been significant.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Contrastingly, in Xinjiang, the Chinese government primarily pursued the policy of development which worked like magic. The region has purposefully made a lynchpin of China’s Belt and Road Initiative (BRI). During the 13th Five-Year Plan period (2016-2020), China invested over $100 billion in </w:t>
      </w:r>
      <w:proofErr w:type="spellStart"/>
      <w:r w:rsidRPr="00854255">
        <w:rPr>
          <w:rFonts w:ascii="Times New Roman" w:eastAsia="Times New Roman" w:hAnsi="Times New Roman" w:cs="Times New Roman"/>
          <w:sz w:val="24"/>
          <w:szCs w:val="24"/>
        </w:rPr>
        <w:t>Xinjiang’s</w:t>
      </w:r>
      <w:proofErr w:type="spellEnd"/>
      <w:r w:rsidRPr="00854255">
        <w:rPr>
          <w:rFonts w:ascii="Times New Roman" w:eastAsia="Times New Roman" w:hAnsi="Times New Roman" w:cs="Times New Roman"/>
          <w:sz w:val="24"/>
          <w:szCs w:val="24"/>
        </w:rPr>
        <w:t xml:space="preserve"> development. Substantial investment has also been made in infrastructure, industry, IT, and modern agriculture, as part of its broader strategy to integrate the region more closely with the rest of the country and to address the underlying economic disparities that contribute to unrest.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Xinjiang now boasts a state-of-the-art modern transportation network, including railways, highways, and airports connecting it to major cities in China and </w:t>
      </w:r>
      <w:proofErr w:type="spellStart"/>
      <w:r w:rsidRPr="00854255">
        <w:rPr>
          <w:rFonts w:ascii="Times New Roman" w:eastAsia="Times New Roman" w:hAnsi="Times New Roman" w:cs="Times New Roman"/>
          <w:sz w:val="24"/>
          <w:szCs w:val="24"/>
        </w:rPr>
        <w:t>neighbouring</w:t>
      </w:r>
      <w:proofErr w:type="spellEnd"/>
      <w:r w:rsidRPr="00854255">
        <w:rPr>
          <w:rFonts w:ascii="Times New Roman" w:eastAsia="Times New Roman" w:hAnsi="Times New Roman" w:cs="Times New Roman"/>
          <w:sz w:val="24"/>
          <w:szCs w:val="24"/>
        </w:rPr>
        <w:t xml:space="preserve"> countries. Notable projects include the Urumqi-</w:t>
      </w:r>
      <w:proofErr w:type="spellStart"/>
      <w:r w:rsidRPr="00854255">
        <w:rPr>
          <w:rFonts w:ascii="Times New Roman" w:eastAsia="Times New Roman" w:hAnsi="Times New Roman" w:cs="Times New Roman"/>
          <w:sz w:val="24"/>
          <w:szCs w:val="24"/>
        </w:rPr>
        <w:t>Hami</w:t>
      </w:r>
      <w:proofErr w:type="spellEnd"/>
      <w:r w:rsidRPr="00854255">
        <w:rPr>
          <w:rFonts w:ascii="Times New Roman" w:eastAsia="Times New Roman" w:hAnsi="Times New Roman" w:cs="Times New Roman"/>
          <w:sz w:val="24"/>
          <w:szCs w:val="24"/>
        </w:rPr>
        <w:t xml:space="preserve"> section of the Lanzhou-Xinjiang high-speed railway, which links Xinjiang to the eastern provinces. The total investment in these transportation projects over the years runs into tens of billions of dollars.</w:t>
      </w:r>
    </w:p>
    <w:p w:rsidR="00854255" w:rsidRPr="00854255" w:rsidRDefault="00854255" w:rsidP="00854255">
      <w:pPr>
        <w:spacing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lastRenderedPageBreak/>
        <w:t xml:space="preserve">The </w:t>
      </w:r>
      <w:proofErr w:type="spellStart"/>
      <w:r w:rsidRPr="00854255">
        <w:rPr>
          <w:rFonts w:ascii="Times New Roman" w:eastAsia="Times New Roman" w:hAnsi="Times New Roman" w:cs="Times New Roman"/>
          <w:sz w:val="24"/>
          <w:szCs w:val="24"/>
        </w:rPr>
        <w:t>Baloch</w:t>
      </w:r>
      <w:proofErr w:type="spellEnd"/>
      <w:r w:rsidRPr="00854255">
        <w:rPr>
          <w:rFonts w:ascii="Times New Roman" w:eastAsia="Times New Roman" w:hAnsi="Times New Roman" w:cs="Times New Roman"/>
          <w:sz w:val="24"/>
          <w:szCs w:val="24"/>
        </w:rPr>
        <w:t xml:space="preserve"> narrative may be easier to address or counter compared to the more deeply rooted and ideologically driven narratives of the TTP and </w:t>
      </w:r>
      <w:proofErr w:type="spellStart"/>
      <w:r w:rsidRPr="00854255">
        <w:rPr>
          <w:rFonts w:ascii="Times New Roman" w:eastAsia="Times New Roman" w:hAnsi="Times New Roman" w:cs="Times New Roman"/>
          <w:sz w:val="24"/>
          <w:szCs w:val="24"/>
        </w:rPr>
        <w:t>Uyghurs</w:t>
      </w:r>
      <w:proofErr w:type="spellEnd"/>
      <w:r w:rsidRPr="00854255">
        <w:rPr>
          <w:rFonts w:ascii="Times New Roman" w:eastAsia="Times New Roman" w:hAnsi="Times New Roman" w:cs="Times New Roman"/>
          <w:sz w:val="24"/>
          <w:szCs w:val="24"/>
        </w:rPr>
        <w: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Cities like Urumqi and </w:t>
      </w:r>
      <w:proofErr w:type="spellStart"/>
      <w:r w:rsidRPr="00854255">
        <w:rPr>
          <w:rFonts w:ascii="Times New Roman" w:eastAsia="Times New Roman" w:hAnsi="Times New Roman" w:cs="Times New Roman"/>
          <w:sz w:val="24"/>
          <w:szCs w:val="24"/>
        </w:rPr>
        <w:t>Kashgar</w:t>
      </w:r>
      <w:proofErr w:type="spellEnd"/>
      <w:r w:rsidRPr="00854255">
        <w:rPr>
          <w:rFonts w:ascii="Times New Roman" w:eastAsia="Times New Roman" w:hAnsi="Times New Roman" w:cs="Times New Roman"/>
          <w:sz w:val="24"/>
          <w:szCs w:val="24"/>
        </w:rPr>
        <w:t xml:space="preserve"> have been developed on ultramodern lines including the construction of modern residential areas, commercial </w:t>
      </w:r>
      <w:proofErr w:type="spellStart"/>
      <w:r w:rsidRPr="00854255">
        <w:rPr>
          <w:rFonts w:ascii="Times New Roman" w:eastAsia="Times New Roman" w:hAnsi="Times New Roman" w:cs="Times New Roman"/>
          <w:sz w:val="24"/>
          <w:szCs w:val="24"/>
        </w:rPr>
        <w:t>centres</w:t>
      </w:r>
      <w:proofErr w:type="spellEnd"/>
      <w:r w:rsidRPr="00854255">
        <w:rPr>
          <w:rFonts w:ascii="Times New Roman" w:eastAsia="Times New Roman" w:hAnsi="Times New Roman" w:cs="Times New Roman"/>
          <w:sz w:val="24"/>
          <w:szCs w:val="24"/>
        </w:rPr>
        <w:t>, and public facilities and the development of “new towns” to accommodate the growing population and improve living standards.</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Xinjiang has become a hub for energy production, particularly in coal, oil, and natural gas. The region is also a significant producer of cotton and textiles, besides adorning industrial parks and zones for petrochemicals and mining, and </w:t>
      </w:r>
      <w:proofErr w:type="spellStart"/>
      <w:r w:rsidRPr="00854255">
        <w:rPr>
          <w:rFonts w:ascii="Times New Roman" w:eastAsia="Times New Roman" w:hAnsi="Times New Roman" w:cs="Times New Roman"/>
          <w:sz w:val="24"/>
          <w:szCs w:val="24"/>
        </w:rPr>
        <w:t>Kashgar</w:t>
      </w:r>
      <w:proofErr w:type="spellEnd"/>
      <w:r w:rsidRPr="00854255">
        <w:rPr>
          <w:rFonts w:ascii="Times New Roman" w:eastAsia="Times New Roman" w:hAnsi="Times New Roman" w:cs="Times New Roman"/>
          <w:sz w:val="24"/>
          <w:szCs w:val="24"/>
        </w:rPr>
        <w:t xml:space="preserve"> Economic Development Zone and the Urumqi Economic and Technological Development Zone. In addition, IT </w:t>
      </w:r>
      <w:proofErr w:type="gramStart"/>
      <w:r w:rsidRPr="00854255">
        <w:rPr>
          <w:rFonts w:ascii="Times New Roman" w:eastAsia="Times New Roman" w:hAnsi="Times New Roman" w:cs="Times New Roman"/>
          <w:sz w:val="24"/>
          <w:szCs w:val="24"/>
        </w:rPr>
        <w:t>parks,</w:t>
      </w:r>
      <w:proofErr w:type="gramEnd"/>
      <w:r w:rsidRPr="00854255">
        <w:rPr>
          <w:rFonts w:ascii="Times New Roman" w:eastAsia="Times New Roman" w:hAnsi="Times New Roman" w:cs="Times New Roman"/>
          <w:sz w:val="24"/>
          <w:szCs w:val="24"/>
        </w:rPr>
        <w:t xml:space="preserve"> advanced surveillance technologies, data </w:t>
      </w:r>
      <w:proofErr w:type="spellStart"/>
      <w:r w:rsidRPr="00854255">
        <w:rPr>
          <w:rFonts w:ascii="Times New Roman" w:eastAsia="Times New Roman" w:hAnsi="Times New Roman" w:cs="Times New Roman"/>
          <w:sz w:val="24"/>
          <w:szCs w:val="24"/>
        </w:rPr>
        <w:t>centres</w:t>
      </w:r>
      <w:proofErr w:type="spellEnd"/>
      <w:r w:rsidRPr="00854255">
        <w:rPr>
          <w:rFonts w:ascii="Times New Roman" w:eastAsia="Times New Roman" w:hAnsi="Times New Roman" w:cs="Times New Roman"/>
          <w:sz w:val="24"/>
          <w:szCs w:val="24"/>
        </w:rPr>
        <w:t>, technology parks, 5G networks, cloud computing, and big data technologies have been developed to attract domestic and foreign investment.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In the agriculture sector, China has introduced modern water management, crop genetics, and mechanization to substantially enhance the yield of cotton, grapes, and melons production, besides setting up large-scale farms, processing plants, and distribution networks.</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These investments are part of China’s broader strategy to stabilize the region, boost economic growth, and integrate Xinjiang more closely with the rest of the country and the global economy, particularly through the Belt and Road Initiative.</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Contrarily the investments in FATA and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 xml:space="preserve"> pale in comparison to the scale of investment made by China in Xinjiang. While China’s investments in Xinjiang have transformed the region’s infrastructure and economy, Pakistan’s investments in FATA and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 xml:space="preserve"> are insignificant and are plagued by issues like governance challenges, security concerns, and underutilization of funds no matter how </w:t>
      </w:r>
      <w:proofErr w:type="spellStart"/>
      <w:r w:rsidRPr="00854255">
        <w:rPr>
          <w:rFonts w:ascii="Times New Roman" w:eastAsia="Times New Roman" w:hAnsi="Times New Roman" w:cs="Times New Roman"/>
          <w:sz w:val="24"/>
          <w:szCs w:val="24"/>
        </w:rPr>
        <w:t>meagre</w:t>
      </w:r>
      <w:proofErr w:type="spellEnd"/>
      <w:r w:rsidRPr="00854255">
        <w:rPr>
          <w:rFonts w:ascii="Times New Roman" w:eastAsia="Times New Roman" w:hAnsi="Times New Roman" w:cs="Times New Roman"/>
          <w:sz w:val="24"/>
          <w:szCs w:val="24"/>
        </w:rPr>
        <w: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China’s investments in Xinjiang are part of a strategic focus on integrating the region into the national economy and the Belt and Road Initiative. In contrast, Pakistan’s investments in FATA and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 xml:space="preserve"> have often been reactive, addressing immediate security concerns rather than being part of a long-term strategic vision for regional development.</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sz w:val="24"/>
          <w:szCs w:val="24"/>
        </w:rPr>
        <w:t xml:space="preserve">If we genuinely aim to reintegrate FATA and </w:t>
      </w:r>
      <w:proofErr w:type="spellStart"/>
      <w:r w:rsidRPr="00854255">
        <w:rPr>
          <w:rFonts w:ascii="Times New Roman" w:eastAsia="Times New Roman" w:hAnsi="Times New Roman" w:cs="Times New Roman"/>
          <w:sz w:val="24"/>
          <w:szCs w:val="24"/>
        </w:rPr>
        <w:t>Balochistan</w:t>
      </w:r>
      <w:proofErr w:type="spellEnd"/>
      <w:r w:rsidRPr="00854255">
        <w:rPr>
          <w:rFonts w:ascii="Times New Roman" w:eastAsia="Times New Roman" w:hAnsi="Times New Roman" w:cs="Times New Roman"/>
          <w:sz w:val="24"/>
          <w:szCs w:val="24"/>
        </w:rPr>
        <w:t xml:space="preserve"> into the national mainstream, we must adopt the Chinese philosophy of development and more development. Without this focus on economic and social progress, the cycle of violence from both the government and insurgents will persist, leaving the regions mired in conflict and instability. Development offers the only sustainable path to peace and inclusion.</w:t>
      </w:r>
    </w:p>
    <w:p w:rsidR="00854255" w:rsidRPr="00854255" w:rsidRDefault="00854255" w:rsidP="00854255">
      <w:pPr>
        <w:spacing w:before="100" w:beforeAutospacing="1" w:afterAutospacing="1" w:line="240" w:lineRule="auto"/>
        <w:rPr>
          <w:rFonts w:ascii="Times New Roman" w:eastAsia="Times New Roman" w:hAnsi="Times New Roman" w:cs="Times New Roman"/>
          <w:sz w:val="24"/>
          <w:szCs w:val="24"/>
        </w:rPr>
      </w:pPr>
      <w:r w:rsidRPr="00854255">
        <w:rPr>
          <w:rFonts w:ascii="Times New Roman" w:eastAsia="Times New Roman" w:hAnsi="Times New Roman" w:cs="Times New Roman"/>
          <w:i/>
          <w:iCs/>
          <w:sz w:val="24"/>
          <w:szCs w:val="24"/>
        </w:rPr>
        <w:lastRenderedPageBreak/>
        <w:t>The writer is a former press secretary to the president; former press minister to the Embassy of Pakistan to France and former MD (SRBC).</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54255"/>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54255"/>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54255"/>
    <w:rPr>
      <w:color w:val="0000FF"/>
      <w:u w:val="single"/>
    </w:rPr>
  </w:style>
  <w:style w:type="paragraph" w:customStyle="1" w:styleId="author-links">
    <w:name w:val="author-links"/>
    <w:basedOn w:val="Normal"/>
    <w:rsid w:val="00854255"/>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54255"/>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425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6746630">
      <w:bodyDiv w:val="1"/>
      <w:marLeft w:val="0"/>
      <w:marRight w:val="0"/>
      <w:marTop w:val="0"/>
      <w:marBottom w:val="0"/>
      <w:divBdr>
        <w:top w:val="none" w:sz="0" w:space="0" w:color="auto"/>
        <w:left w:val="none" w:sz="0" w:space="0" w:color="auto"/>
        <w:bottom w:val="none" w:sz="0" w:space="0" w:color="auto"/>
        <w:right w:val="none" w:sz="0" w:space="0" w:color="auto"/>
      </w:divBdr>
      <w:divsChild>
        <w:div w:id="790973645">
          <w:marLeft w:val="0"/>
          <w:marRight w:val="0"/>
          <w:marTop w:val="0"/>
          <w:marBottom w:val="0"/>
          <w:divBdr>
            <w:top w:val="none" w:sz="0" w:space="0" w:color="auto"/>
            <w:left w:val="none" w:sz="0" w:space="0" w:color="auto"/>
            <w:bottom w:val="none" w:sz="0" w:space="0" w:color="auto"/>
            <w:right w:val="none" w:sz="0" w:space="0" w:color="auto"/>
          </w:divBdr>
          <w:divsChild>
            <w:div w:id="1217664226">
              <w:marLeft w:val="0"/>
              <w:marRight w:val="0"/>
              <w:marTop w:val="0"/>
              <w:marBottom w:val="0"/>
              <w:divBdr>
                <w:top w:val="none" w:sz="0" w:space="0" w:color="auto"/>
                <w:left w:val="none" w:sz="0" w:space="0" w:color="auto"/>
                <w:bottom w:val="none" w:sz="0" w:space="0" w:color="auto"/>
                <w:right w:val="none" w:sz="0" w:space="0" w:color="auto"/>
              </w:divBdr>
              <w:divsChild>
                <w:div w:id="1582447338">
                  <w:marLeft w:val="0"/>
                  <w:marRight w:val="0"/>
                  <w:marTop w:val="0"/>
                  <w:marBottom w:val="0"/>
                  <w:divBdr>
                    <w:top w:val="none" w:sz="0" w:space="0" w:color="auto"/>
                    <w:left w:val="none" w:sz="0" w:space="0" w:color="auto"/>
                    <w:bottom w:val="none" w:sz="0" w:space="0" w:color="auto"/>
                    <w:right w:val="none" w:sz="0" w:space="0" w:color="auto"/>
                  </w:divBdr>
                  <w:divsChild>
                    <w:div w:id="2024890567">
                      <w:marLeft w:val="0"/>
                      <w:marRight w:val="0"/>
                      <w:marTop w:val="0"/>
                      <w:marBottom w:val="0"/>
                      <w:divBdr>
                        <w:top w:val="none" w:sz="0" w:space="0" w:color="auto"/>
                        <w:left w:val="none" w:sz="0" w:space="0" w:color="auto"/>
                        <w:bottom w:val="none" w:sz="0" w:space="0" w:color="auto"/>
                        <w:right w:val="none" w:sz="0" w:space="0" w:color="auto"/>
                      </w:divBdr>
                      <w:divsChild>
                        <w:div w:id="237060417">
                          <w:marLeft w:val="0"/>
                          <w:marRight w:val="0"/>
                          <w:marTop w:val="0"/>
                          <w:marBottom w:val="0"/>
                          <w:divBdr>
                            <w:top w:val="none" w:sz="0" w:space="0" w:color="auto"/>
                            <w:left w:val="none" w:sz="0" w:space="0" w:color="auto"/>
                            <w:bottom w:val="none" w:sz="0" w:space="0" w:color="auto"/>
                            <w:right w:val="none" w:sz="0" w:space="0" w:color="auto"/>
                          </w:divBdr>
                          <w:divsChild>
                            <w:div w:id="1541554214">
                              <w:marLeft w:val="0"/>
                              <w:marRight w:val="0"/>
                              <w:marTop w:val="0"/>
                              <w:marBottom w:val="0"/>
                              <w:divBdr>
                                <w:top w:val="none" w:sz="0" w:space="0" w:color="auto"/>
                                <w:left w:val="none" w:sz="0" w:space="0" w:color="auto"/>
                                <w:bottom w:val="none" w:sz="0" w:space="0" w:color="auto"/>
                                <w:right w:val="none" w:sz="0" w:space="0" w:color="auto"/>
                              </w:divBdr>
                              <w:divsChild>
                                <w:div w:id="1824807104">
                                  <w:marLeft w:val="0"/>
                                  <w:marRight w:val="0"/>
                                  <w:marTop w:val="0"/>
                                  <w:marBottom w:val="0"/>
                                  <w:divBdr>
                                    <w:top w:val="none" w:sz="0" w:space="0" w:color="auto"/>
                                    <w:left w:val="none" w:sz="0" w:space="0" w:color="auto"/>
                                    <w:bottom w:val="none" w:sz="0" w:space="0" w:color="auto"/>
                                    <w:right w:val="none" w:sz="0" w:space="0" w:color="auto"/>
                                  </w:divBdr>
                                  <w:divsChild>
                                    <w:div w:id="269556252">
                                      <w:marLeft w:val="0"/>
                                      <w:marRight w:val="0"/>
                                      <w:marTop w:val="0"/>
                                      <w:marBottom w:val="0"/>
                                      <w:divBdr>
                                        <w:top w:val="none" w:sz="0" w:space="0" w:color="auto"/>
                                        <w:left w:val="none" w:sz="0" w:space="0" w:color="auto"/>
                                        <w:bottom w:val="none" w:sz="0" w:space="0" w:color="auto"/>
                                        <w:right w:val="none" w:sz="0" w:space="0" w:color="auto"/>
                                      </w:divBdr>
                                    </w:div>
                                    <w:div w:id="10809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4587">
          <w:marLeft w:val="0"/>
          <w:marRight w:val="0"/>
          <w:marTop w:val="0"/>
          <w:marBottom w:val="0"/>
          <w:divBdr>
            <w:top w:val="none" w:sz="0" w:space="0" w:color="auto"/>
            <w:left w:val="none" w:sz="0" w:space="0" w:color="auto"/>
            <w:bottom w:val="none" w:sz="0" w:space="0" w:color="auto"/>
            <w:right w:val="none" w:sz="0" w:space="0" w:color="auto"/>
          </w:divBdr>
          <w:divsChild>
            <w:div w:id="232156151">
              <w:marLeft w:val="0"/>
              <w:marRight w:val="0"/>
              <w:marTop w:val="0"/>
              <w:marBottom w:val="0"/>
              <w:divBdr>
                <w:top w:val="none" w:sz="0" w:space="0" w:color="auto"/>
                <w:left w:val="none" w:sz="0" w:space="0" w:color="auto"/>
                <w:bottom w:val="none" w:sz="0" w:space="0" w:color="auto"/>
                <w:right w:val="none" w:sz="0" w:space="0" w:color="auto"/>
              </w:divBdr>
              <w:divsChild>
                <w:div w:id="1723747260">
                  <w:marLeft w:val="0"/>
                  <w:marRight w:val="0"/>
                  <w:marTop w:val="0"/>
                  <w:marBottom w:val="0"/>
                  <w:divBdr>
                    <w:top w:val="none" w:sz="0" w:space="0" w:color="auto"/>
                    <w:left w:val="none" w:sz="0" w:space="0" w:color="auto"/>
                    <w:bottom w:val="none" w:sz="0" w:space="0" w:color="auto"/>
                    <w:right w:val="none" w:sz="0" w:space="0" w:color="auto"/>
                  </w:divBdr>
                  <w:divsChild>
                    <w:div w:id="165433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6838</Characters>
  <Application>Microsoft Office Word</Application>
  <DocSecurity>0</DocSecurity>
  <Lines>56</Lines>
  <Paragraphs>16</Paragraphs>
  <ScaleCrop>false</ScaleCrop>
  <Company>Grizli777</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2024-09-14T05:03:00Z</dcterms:created>
  <dcterms:modified xsi:type="dcterms:W3CDTF">2024-09-14T05:06:00Z</dcterms:modified>
</cp:coreProperties>
</file>