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64" w:rsidRPr="00491F64" w:rsidRDefault="00491F64" w:rsidP="00491F64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91F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Fostering Peace in South Asia </w:t>
      </w:r>
    </w:p>
    <w:p w:rsidR="00491F64" w:rsidRPr="00491F64" w:rsidRDefault="00491F64" w:rsidP="00491F64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491F64">
        <w:rPr>
          <w:rFonts w:ascii="Times New Roman" w:eastAsia="Times New Roman" w:hAnsi="Times New Roman" w:cs="Times New Roman"/>
          <w:b/>
          <w:bCs/>
          <w:sz w:val="36"/>
          <w:szCs w:val="36"/>
        </w:rPr>
        <w:t>Modi’s</w:t>
      </w:r>
      <w:proofErr w:type="spellEnd"/>
      <w:r w:rsidRPr="00491F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policies during his previous two terms were characterized by assertiveness, a tough stance on Pakistan, and anti-Muslim rhetoric.</w:t>
      </w:r>
      <w:proofErr w:type="gramEnd"/>
      <w:r w:rsidRPr="00491F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491F64" w:rsidRPr="00491F64" w:rsidRDefault="00491F64" w:rsidP="00491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proofErr w:type="spellStart"/>
        <w:r w:rsidRPr="00491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Sher</w:t>
        </w:r>
        <w:proofErr w:type="spellEnd"/>
        <w:r w:rsidRPr="00491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Ali </w:t>
        </w:r>
        <w:proofErr w:type="spellStart"/>
        <w:r w:rsidRPr="00491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Kakar</w:t>
        </w:r>
        <w:proofErr w:type="spellEnd"/>
      </w:hyperlink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1F64" w:rsidRPr="00491F64" w:rsidRDefault="00491F64" w:rsidP="00491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August 12, 2024 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On August 5th, Pakistan observed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Youm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>-e-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Istehsal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(Exploitation Day) to mark the fifth anniver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sary of India revoking Kashmir’s special autonomy and to reiterate solidar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ity with the people of Kashmir. Meanwhile, Indian Prime Min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ister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Narendra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Modi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described it as a turning point in India’s history and a new era of prog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ress and prosperity for Jammu and Kashmir. However,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Modi’s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cision to annul the articles granting special rights to Jammu and Kashmir un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der the Indian constitution left a deep scar on the people of Kashmir, escalated the Pakistan-India rivalry, and affected broader regional interests.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>Five years have passed without any diplomatic breakthrough, with diplo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matic and trade relations between Is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lamabad and New Delhi remaining sus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pended. India’s state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has consistently been coercive, marked by state terrorism, false flag operations, and even direct interventions. Under Prime Minister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Narendra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Modi’s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government, India has adopted an even tougher ap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proach to the disputed Kashmir region and Pakistan. During the recent election campaign, the BJP, as in its previous two terms, used anti-Pakistan and anti-Mus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lim rhetoric to garner political support. As a follower of the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Rashtriya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Swayam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sevak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Singh (RSS),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Modi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is committed to promoting Hindu nationalism. In recent years, there has been a sharp rise in ex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trajudicial killings, torture, and custodi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al deaths in Kashmir. Violence against the Indian Muslim minority has also in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creased, especially after the implemen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tation of the contentious Citizenship Amendment Act (CAA) of 2019. Recently, a BJP leader made threats against Mus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lims and vowed to “slaughter 200,000 Muslims” after a cow’s head was found near a temple in Delhi.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Modi’s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government policy aligns with the BJP’s historical approach, adopting a staunch stance against perceived exter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nal threats and promoting a nationalistic narrative that portrays India as the lead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er of the region and a rising global pow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er.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Modi’s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policies during his previous two terms were characterized by asser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tiveness, a tough stance on Pakistan, and anti-Muslim rhetoric. The Indian polit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ical and military leadership has repeat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edly issued contentious statements, such as reclaiming Azad Jammu and Kashmir. Additionally, Indian media and think tanks highlight social unrest in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Baltistan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, portraying the people of GB as willing to become part of India 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lastRenderedPageBreak/>
        <w:t>and char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acterizing the China-Pakistan Economic Corridor (CPEC) as neglecting the inter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ests of the people of GB.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>Pakistan has consistently extended diplomatic overtures to India. In May 2023, the then-foreign minister of Pak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istan,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Bilawal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Bhutto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Zardari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>, visited India in an attempt to break the ice, but no breakthrough occurred due to the Indian side’s reluctance. On the oc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casion of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Youm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>-e-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Istehsal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, Pakistan’s Prime Minister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Shahbaz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Sharif extend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ed an olive branch to India, offering a fresh peace initiative.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>The world should not remain silent on India’s expansionist designs. It is high time to resolve the long-standing Kash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mir dispute, which threatens the peace, stability, and security of South Asia. Progress and prosperity in Kashmir can never be achieved without granting the right of self-determination to the people of Kashmir and implementing the United Nations resolutions on Kashmir.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>There is a need for bilateral steps to re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duce the trust gap, which includes: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F64">
        <w:rPr>
          <w:rFonts w:ascii="Times New Roman" w:eastAsia="Times New Roman" w:hAnsi="Times New Roman" w:cs="Times New Roman"/>
          <w:sz w:val="24"/>
          <w:szCs w:val="24"/>
        </w:rPr>
        <w:t>Restoring diplomatic missions as part of Confidence Building Measures (CBMs), which will also facilitate the resumption of trade between the two countries.</w:t>
      </w:r>
      <w:proofErr w:type="gram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India should cooperate with Pakistan and increase diplomatic en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gagements at multilateral forums.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>Strengthening and institutionaliz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ing the existing CBMs between the two countries, many of which have weak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ened due to violations by the Indian side. The two sides should introduce CBMs in visa regimes to promote cultural ex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change, business, sports, etc.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>As part of the Cricket for Peace initia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tive, the Indian government should allow its national cricket team to participate in the ICC Champions Trophy, to be host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ed by Pakistan in February 2025, and re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sume bilateral series.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F64">
        <w:rPr>
          <w:rFonts w:ascii="Times New Roman" w:eastAsia="Times New Roman" w:hAnsi="Times New Roman" w:cs="Times New Roman"/>
          <w:sz w:val="24"/>
          <w:szCs w:val="24"/>
        </w:rPr>
        <w:t>Lastly, the Indian government, media, think tanks, and academia need to re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>alize that rivalry between the two nu</w:t>
      </w:r>
      <w:r w:rsidRPr="00491F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clear-armed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neighbours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not only risks the peace and security of the region but also has devastating effects that could entangle global peace. They should highlight the urgent need to prioritize de-escalation, diplomacy, and peaceful conflict resolution.</w:t>
      </w:r>
    </w:p>
    <w:p w:rsidR="00491F64" w:rsidRPr="00491F64" w:rsidRDefault="00491F64" w:rsidP="00491F6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1F64">
        <w:rPr>
          <w:rFonts w:ascii="Times New Roman" w:eastAsia="Times New Roman" w:hAnsi="Times New Roman" w:cs="Times New Roman"/>
          <w:b/>
          <w:bCs/>
          <w:sz w:val="24"/>
          <w:szCs w:val="24"/>
        </w:rPr>
        <w:t>Sher</w:t>
      </w:r>
      <w:proofErr w:type="spellEnd"/>
      <w:r w:rsidRPr="00491F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Ali </w:t>
      </w:r>
      <w:proofErr w:type="spellStart"/>
      <w:r w:rsidRPr="00491F64">
        <w:rPr>
          <w:rFonts w:ascii="Times New Roman" w:eastAsia="Times New Roman" w:hAnsi="Times New Roman" w:cs="Times New Roman"/>
          <w:b/>
          <w:bCs/>
          <w:sz w:val="24"/>
          <w:szCs w:val="24"/>
        </w:rPr>
        <w:t>Kakar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br/>
        <w:t xml:space="preserve">The write is working as a Research Officer in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Balochistan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 xml:space="preserve"> Think Tank Network (BTTN), at </w:t>
      </w:r>
      <w:proofErr w:type="spellStart"/>
      <w:r w:rsidRPr="00491F64">
        <w:rPr>
          <w:rFonts w:ascii="Times New Roman" w:eastAsia="Times New Roman" w:hAnsi="Times New Roman" w:cs="Times New Roman"/>
          <w:sz w:val="24"/>
          <w:szCs w:val="24"/>
        </w:rPr>
        <w:t>BUITEMSQuetta</w:t>
      </w:r>
      <w:proofErr w:type="spellEnd"/>
      <w:r w:rsidRPr="00491F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BCF" w:rsidRDefault="007C1BCF"/>
    <w:sectPr w:rsidR="007C1BCF" w:rsidSect="002F5C52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compat/>
  <w:rsids>
    <w:rsidRoot w:val="00491F64"/>
    <w:rsid w:val="000F3610"/>
    <w:rsid w:val="0018508C"/>
    <w:rsid w:val="001D21CD"/>
    <w:rsid w:val="00240259"/>
    <w:rsid w:val="002F5C52"/>
    <w:rsid w:val="003256B7"/>
    <w:rsid w:val="0036064A"/>
    <w:rsid w:val="00383BB2"/>
    <w:rsid w:val="00491F64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9B0BDF"/>
    <w:rsid w:val="009E0BE8"/>
    <w:rsid w:val="009F4B0C"/>
    <w:rsid w:val="00A45A31"/>
    <w:rsid w:val="00AD0AB6"/>
    <w:rsid w:val="00B4091B"/>
    <w:rsid w:val="00B74FBD"/>
    <w:rsid w:val="00BA3BA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B6ADB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5E"/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05E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CA305E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05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CA305E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0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5E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05E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30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CA305E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CA305E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CA305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0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A305E"/>
    <w:rPr>
      <w:b/>
      <w:bCs/>
    </w:rPr>
  </w:style>
  <w:style w:type="character" w:styleId="Emphasis">
    <w:name w:val="Emphasis"/>
    <w:basedOn w:val="DefaultParagraphFont"/>
    <w:uiPriority w:val="20"/>
    <w:qFormat/>
    <w:rsid w:val="00CA305E"/>
    <w:rPr>
      <w:i/>
      <w:iCs/>
    </w:rPr>
  </w:style>
  <w:style w:type="paragraph" w:styleId="NoSpacing">
    <w:name w:val="No Spacing"/>
    <w:uiPriority w:val="1"/>
    <w:qFormat/>
    <w:rsid w:val="00CA305E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CA30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A305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30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CA305E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CA305E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491F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1F64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sher-ali-k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0</DocSecurity>
  <Lines>34</Lines>
  <Paragraphs>9</Paragraphs>
  <ScaleCrop>false</ScaleCrop>
  <Company>Grizli777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2024-08-20T05:29:00Z</dcterms:created>
  <dcterms:modified xsi:type="dcterms:W3CDTF">2024-08-20T05:31:00Z</dcterms:modified>
</cp:coreProperties>
</file>