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6F" w:rsidRPr="004F046F" w:rsidRDefault="004F046F" w:rsidP="004F046F">
      <w:pPr>
        <w:spacing w:before="100" w:beforeAutospacing="1" w:afterAutospacing="1" w:line="240" w:lineRule="auto"/>
        <w:outlineLvl w:val="0"/>
        <w:rPr>
          <w:rFonts w:ascii="Times New Roman" w:eastAsia="Times New Roman" w:hAnsi="Times New Roman" w:cs="Times New Roman"/>
          <w:b/>
          <w:bCs/>
          <w:kern w:val="36"/>
          <w:sz w:val="48"/>
          <w:szCs w:val="48"/>
        </w:rPr>
      </w:pPr>
      <w:r w:rsidRPr="004F046F">
        <w:rPr>
          <w:rFonts w:ascii="Times New Roman" w:eastAsia="Times New Roman" w:hAnsi="Times New Roman" w:cs="Times New Roman"/>
          <w:b/>
          <w:bCs/>
          <w:kern w:val="36"/>
          <w:sz w:val="48"/>
          <w:szCs w:val="48"/>
        </w:rPr>
        <w:t xml:space="preserve">Taliban’s Illusion of Power </w:t>
      </w:r>
    </w:p>
    <w:p w:rsidR="004F046F" w:rsidRPr="004F046F" w:rsidRDefault="004F046F" w:rsidP="004F046F">
      <w:pPr>
        <w:spacing w:before="100" w:beforeAutospacing="1" w:afterAutospacing="1" w:line="240" w:lineRule="auto"/>
        <w:outlineLvl w:val="1"/>
        <w:rPr>
          <w:rFonts w:ascii="Times New Roman" w:eastAsia="Times New Roman" w:hAnsi="Times New Roman" w:cs="Times New Roman"/>
          <w:b/>
          <w:bCs/>
          <w:sz w:val="36"/>
          <w:szCs w:val="36"/>
        </w:rPr>
      </w:pPr>
      <w:r w:rsidRPr="004F046F">
        <w:rPr>
          <w:rFonts w:ascii="Times New Roman" w:eastAsia="Times New Roman" w:hAnsi="Times New Roman" w:cs="Times New Roman"/>
          <w:b/>
          <w:bCs/>
          <w:sz w:val="36"/>
          <w:szCs w:val="36"/>
        </w:rPr>
        <w:t xml:space="preserve">The calculus that views non-state violence as an instrument of policy is short-sighted and self-defeating. </w:t>
      </w:r>
    </w:p>
    <w:p w:rsidR="004F046F" w:rsidRPr="004F046F" w:rsidRDefault="004F046F" w:rsidP="004F046F">
      <w:pPr>
        <w:spacing w:after="0" w:line="240" w:lineRule="auto"/>
        <w:rPr>
          <w:rFonts w:ascii="Times New Roman" w:eastAsia="Times New Roman" w:hAnsi="Times New Roman" w:cs="Times New Roman"/>
          <w:szCs w:val="24"/>
        </w:rPr>
      </w:pPr>
      <w:hyperlink r:id="rId4" w:history="1">
        <w:proofErr w:type="spellStart"/>
        <w:r w:rsidRPr="004F046F">
          <w:rPr>
            <w:rFonts w:ascii="Times New Roman" w:eastAsia="Times New Roman" w:hAnsi="Times New Roman" w:cs="Times New Roman"/>
            <w:color w:val="0000FF"/>
            <w:szCs w:val="24"/>
            <w:u w:val="single"/>
          </w:rPr>
          <w:t>Nazia</w:t>
        </w:r>
        <w:proofErr w:type="spellEnd"/>
        <w:r w:rsidRPr="004F046F">
          <w:rPr>
            <w:rFonts w:ascii="Times New Roman" w:eastAsia="Times New Roman" w:hAnsi="Times New Roman" w:cs="Times New Roman"/>
            <w:color w:val="0000FF"/>
            <w:szCs w:val="24"/>
            <w:u w:val="single"/>
          </w:rPr>
          <w:t xml:space="preserve"> Mustafa</w:t>
        </w:r>
      </w:hyperlink>
      <w:r w:rsidRPr="004F046F">
        <w:rPr>
          <w:rFonts w:ascii="Times New Roman" w:eastAsia="Times New Roman" w:hAnsi="Times New Roman" w:cs="Times New Roman"/>
          <w:szCs w:val="24"/>
        </w:rPr>
        <w:t xml:space="preserve"> </w:t>
      </w:r>
    </w:p>
    <w:p w:rsidR="004F046F" w:rsidRPr="004F046F" w:rsidRDefault="004F046F" w:rsidP="004F046F">
      <w:pPr>
        <w:spacing w:after="0" w:line="240" w:lineRule="auto"/>
        <w:rPr>
          <w:rFonts w:ascii="Times New Roman" w:eastAsia="Times New Roman" w:hAnsi="Times New Roman" w:cs="Times New Roman"/>
          <w:szCs w:val="24"/>
        </w:rPr>
      </w:pPr>
      <w:r w:rsidRPr="004F046F">
        <w:rPr>
          <w:rFonts w:ascii="Times New Roman" w:eastAsia="Times New Roman" w:hAnsi="Times New Roman" w:cs="Times New Roman"/>
          <w:szCs w:val="24"/>
        </w:rPr>
        <w:t xml:space="preserve">October 29, 2025 </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When the Taliban took over Kabul in August 2021, they undoubtedly started a new chapter in Afghanistan’s history. It was expected the Taliban would transition from an insurgent movement to a responsible government, but that victory quickly revealed itself to be the opening of an entirely different book. After four years, the lesson remains painfully unlearned that they have guns but no governance.</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 xml:space="preserve">The international community expects a state that respects human rights, counters terrorism, and builds relations with </w:t>
      </w:r>
      <w:proofErr w:type="spellStart"/>
      <w:r w:rsidRPr="004F046F">
        <w:rPr>
          <w:rFonts w:ascii="Times New Roman" w:eastAsia="Times New Roman" w:hAnsi="Times New Roman" w:cs="Times New Roman"/>
          <w:szCs w:val="24"/>
        </w:rPr>
        <w:t>neighbours</w:t>
      </w:r>
      <w:proofErr w:type="spellEnd"/>
      <w:r w:rsidRPr="004F046F">
        <w:rPr>
          <w:rFonts w:ascii="Times New Roman" w:eastAsia="Times New Roman" w:hAnsi="Times New Roman" w:cs="Times New Roman"/>
          <w:szCs w:val="24"/>
        </w:rPr>
        <w:t xml:space="preserve"> based on mutual respect and security. Unfortunately, the policies adopted by the Taliban run counter to those expectations. The Taliban never tried to integrate into the social, economic, and diplomatic fabric of the region; rather, their choices have isolated Afghanistan and endangered the already fragile stability of South Asia.</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 xml:space="preserve">The most troubling point of this failure is the Taliban’s apparent tolerance and continuous support of militant groups that threaten regional peace. Islamabad has repeatedly pointed out elements inside Afghanistan who provide safe havens to the </w:t>
      </w:r>
      <w:proofErr w:type="spellStart"/>
      <w:r w:rsidRPr="004F046F">
        <w:rPr>
          <w:rFonts w:ascii="Times New Roman" w:eastAsia="Times New Roman" w:hAnsi="Times New Roman" w:cs="Times New Roman"/>
          <w:szCs w:val="24"/>
        </w:rPr>
        <w:t>Tehreek</w:t>
      </w:r>
      <w:proofErr w:type="spellEnd"/>
      <w:r w:rsidRPr="004F046F">
        <w:rPr>
          <w:rFonts w:ascii="Times New Roman" w:eastAsia="Times New Roman" w:hAnsi="Times New Roman" w:cs="Times New Roman"/>
          <w:szCs w:val="24"/>
        </w:rPr>
        <w:t>-e-Taliban Pakistan (TTP) and enable attacks that bleed Pakistan’s border communities and security forces.</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 xml:space="preserve">October 2025 saw fierce cross-border clashes that cost dozens of soldiers and civilians their lives. It is painful that such support is not only a danger but a harsh reality. The Taliban reject these accusations, but independent reporting clearly proves that militant networks continue to </w:t>
      </w:r>
      <w:proofErr w:type="spellStart"/>
      <w:r w:rsidRPr="004F046F">
        <w:rPr>
          <w:rFonts w:ascii="Times New Roman" w:eastAsia="Times New Roman" w:hAnsi="Times New Roman" w:cs="Times New Roman"/>
          <w:szCs w:val="24"/>
        </w:rPr>
        <w:t>utilise</w:t>
      </w:r>
      <w:proofErr w:type="spellEnd"/>
      <w:r w:rsidRPr="004F046F">
        <w:rPr>
          <w:rFonts w:ascii="Times New Roman" w:eastAsia="Times New Roman" w:hAnsi="Times New Roman" w:cs="Times New Roman"/>
          <w:szCs w:val="24"/>
        </w:rPr>
        <w:t xml:space="preserve"> Afghan soil.</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Understanding the Taliban’s motives for protecting these groups is a serious question. Perhaps they imagine these relationships strengthen their influence in regional contests, but the truth is almost the opposite. Supporting violent non-state actors rejects any claim to legitimate governance.</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 xml:space="preserve">As international aid dries up, the economy spirals toward a deeper crisis, and countries that might otherwise be partners step back. Pakistan and China are both pivotal for any hope of regional economic revival, but they are forced to keep a cautious distance from the Taliban </w:t>
      </w:r>
      <w:r w:rsidRPr="004F046F">
        <w:rPr>
          <w:rFonts w:ascii="Times New Roman" w:eastAsia="Times New Roman" w:hAnsi="Times New Roman" w:cs="Times New Roman"/>
          <w:szCs w:val="24"/>
        </w:rPr>
        <w:lastRenderedPageBreak/>
        <w:t>regime. History teaches that sponsoring violence creates instability, and it also hits back at the originator.</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Afghanistan’s recent tensions with Pakistan are a clear picture. At the beginning of October 2025, clashes escalated sharply along the border. Initially, the Taliban sought a temporary ceasefire, but the pause did not result in a sustained commitment to peace.</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 xml:space="preserve">Talks held in Istanbul too produced little in the way of formality. The Taliban continuously avoided written assurances that would address Pakistan’s security concerns. The Taliban’s evasive </w:t>
      </w:r>
      <w:proofErr w:type="spellStart"/>
      <w:r w:rsidRPr="004F046F">
        <w:rPr>
          <w:rFonts w:ascii="Times New Roman" w:eastAsia="Times New Roman" w:hAnsi="Times New Roman" w:cs="Times New Roman"/>
          <w:szCs w:val="24"/>
        </w:rPr>
        <w:t>behaviour</w:t>
      </w:r>
      <w:proofErr w:type="spellEnd"/>
      <w:r w:rsidRPr="004F046F">
        <w:rPr>
          <w:rFonts w:ascii="Times New Roman" w:eastAsia="Times New Roman" w:hAnsi="Times New Roman" w:cs="Times New Roman"/>
          <w:szCs w:val="24"/>
        </w:rPr>
        <w:t xml:space="preserve"> exposes a harsh posture that speaks rhetoric about peace on one hand and shelters for militants on the other.</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Pakistan has warned that the continuation of such patterns would compel stronger responses, as exhibited by strikes in October. The result is a cycle that damages both countries and threatens the wider regional economy and security environment.</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Equally damaging is the Taliban’s distancing itself from the promises made in the Doha Agreement of February 2020. That accord was premised on a Taliban pledge to cut off ties with al-Qaeda and other transnational terrorist groups and to prevent their use of Afghan territory for external attacks.</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 xml:space="preserve">By 2025, the Taliban’s </w:t>
      </w:r>
      <w:proofErr w:type="spellStart"/>
      <w:r w:rsidRPr="004F046F">
        <w:rPr>
          <w:rFonts w:ascii="Times New Roman" w:eastAsia="Times New Roman" w:hAnsi="Times New Roman" w:cs="Times New Roman"/>
          <w:szCs w:val="24"/>
        </w:rPr>
        <w:t>behaviour</w:t>
      </w:r>
      <w:proofErr w:type="spellEnd"/>
      <w:r w:rsidRPr="004F046F">
        <w:rPr>
          <w:rFonts w:ascii="Times New Roman" w:eastAsia="Times New Roman" w:hAnsi="Times New Roman" w:cs="Times New Roman"/>
          <w:szCs w:val="24"/>
        </w:rPr>
        <w:t xml:space="preserve"> suggested that they considered the Doha Agreement obsolete. In Istanbul, they have shown little interest in binding commitments. Such </w:t>
      </w:r>
      <w:proofErr w:type="spellStart"/>
      <w:r w:rsidRPr="004F046F">
        <w:rPr>
          <w:rFonts w:ascii="Times New Roman" w:eastAsia="Times New Roman" w:hAnsi="Times New Roman" w:cs="Times New Roman"/>
          <w:szCs w:val="24"/>
        </w:rPr>
        <w:t>behaviour</w:t>
      </w:r>
      <w:proofErr w:type="spellEnd"/>
      <w:r w:rsidRPr="004F046F">
        <w:rPr>
          <w:rFonts w:ascii="Times New Roman" w:eastAsia="Times New Roman" w:hAnsi="Times New Roman" w:cs="Times New Roman"/>
          <w:szCs w:val="24"/>
        </w:rPr>
        <w:t xml:space="preserve"> alerts the international community and potential investors that Afghanistan cannot be trusted to </w:t>
      </w:r>
      <w:proofErr w:type="spellStart"/>
      <w:r w:rsidRPr="004F046F">
        <w:rPr>
          <w:rFonts w:ascii="Times New Roman" w:eastAsia="Times New Roman" w:hAnsi="Times New Roman" w:cs="Times New Roman"/>
          <w:szCs w:val="24"/>
        </w:rPr>
        <w:t>honour</w:t>
      </w:r>
      <w:proofErr w:type="spellEnd"/>
      <w:r w:rsidRPr="004F046F">
        <w:rPr>
          <w:rFonts w:ascii="Times New Roman" w:eastAsia="Times New Roman" w:hAnsi="Times New Roman" w:cs="Times New Roman"/>
          <w:szCs w:val="24"/>
        </w:rPr>
        <w:t xml:space="preserve"> agreements. By breaking the legal and diplomatic foundations, no government can gain legitimacy.</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Perhaps the most geopolitically troubling development is the growing relationship between the Taliban and India. In October 2025, meetings between India’s foreign minister and the Taliban’s foreign minister resulted in the announcement of reopening the Indian mission in Kabul. For Pakistan, and for other regional stakeholders such as China and Iran, Taliban-India ties ring alarm bells.</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 xml:space="preserve">New Delhi’s readiness to support anti-Pakistan elements in Afghanistan will empower groups like the TTP. India’s presumed aim to gain economic and strategic leverage may bring short-term gains, but it also risks starting proxy tensions and </w:t>
      </w:r>
      <w:proofErr w:type="spellStart"/>
      <w:r w:rsidRPr="004F046F">
        <w:rPr>
          <w:rFonts w:ascii="Times New Roman" w:eastAsia="Times New Roman" w:hAnsi="Times New Roman" w:cs="Times New Roman"/>
          <w:szCs w:val="24"/>
        </w:rPr>
        <w:t>destabilising</w:t>
      </w:r>
      <w:proofErr w:type="spellEnd"/>
      <w:r w:rsidRPr="004F046F">
        <w:rPr>
          <w:rFonts w:ascii="Times New Roman" w:eastAsia="Times New Roman" w:hAnsi="Times New Roman" w:cs="Times New Roman"/>
          <w:szCs w:val="24"/>
        </w:rPr>
        <w:t xml:space="preserve"> an already volatile </w:t>
      </w:r>
      <w:proofErr w:type="spellStart"/>
      <w:r w:rsidRPr="004F046F">
        <w:rPr>
          <w:rFonts w:ascii="Times New Roman" w:eastAsia="Times New Roman" w:hAnsi="Times New Roman" w:cs="Times New Roman"/>
          <w:szCs w:val="24"/>
        </w:rPr>
        <w:t>neighbourhood</w:t>
      </w:r>
      <w:proofErr w:type="spellEnd"/>
      <w:r w:rsidRPr="004F046F">
        <w:rPr>
          <w:rFonts w:ascii="Times New Roman" w:eastAsia="Times New Roman" w:hAnsi="Times New Roman" w:cs="Times New Roman"/>
          <w:szCs w:val="24"/>
        </w:rPr>
        <w:t>.</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 xml:space="preserve">The Taliban must reassess their course. The calculus that views non-state violence as an instrument of policy is short-sighted and self-defeating. To survive and to govern, they must abandon support for terrorism, take verifiable steps to </w:t>
      </w:r>
      <w:proofErr w:type="spellStart"/>
      <w:r w:rsidRPr="004F046F">
        <w:rPr>
          <w:rFonts w:ascii="Times New Roman" w:eastAsia="Times New Roman" w:hAnsi="Times New Roman" w:cs="Times New Roman"/>
          <w:szCs w:val="24"/>
        </w:rPr>
        <w:t>neutralise</w:t>
      </w:r>
      <w:proofErr w:type="spellEnd"/>
      <w:r w:rsidRPr="004F046F">
        <w:rPr>
          <w:rFonts w:ascii="Times New Roman" w:eastAsia="Times New Roman" w:hAnsi="Times New Roman" w:cs="Times New Roman"/>
          <w:szCs w:val="24"/>
        </w:rPr>
        <w:t xml:space="preserve"> militant networks, </w:t>
      </w:r>
      <w:proofErr w:type="spellStart"/>
      <w:r w:rsidRPr="004F046F">
        <w:rPr>
          <w:rFonts w:ascii="Times New Roman" w:eastAsia="Times New Roman" w:hAnsi="Times New Roman" w:cs="Times New Roman"/>
          <w:szCs w:val="24"/>
        </w:rPr>
        <w:t>honour</w:t>
      </w:r>
      <w:proofErr w:type="spellEnd"/>
      <w:r w:rsidRPr="004F046F">
        <w:rPr>
          <w:rFonts w:ascii="Times New Roman" w:eastAsia="Times New Roman" w:hAnsi="Times New Roman" w:cs="Times New Roman"/>
          <w:szCs w:val="24"/>
        </w:rPr>
        <w:t xml:space="preserve"> </w:t>
      </w:r>
      <w:r w:rsidRPr="004F046F">
        <w:rPr>
          <w:rFonts w:ascii="Times New Roman" w:eastAsia="Times New Roman" w:hAnsi="Times New Roman" w:cs="Times New Roman"/>
          <w:szCs w:val="24"/>
        </w:rPr>
        <w:lastRenderedPageBreak/>
        <w:t xml:space="preserve">international agreements, and seek cooperative, peaceful relations with </w:t>
      </w:r>
      <w:proofErr w:type="spellStart"/>
      <w:r w:rsidRPr="004F046F">
        <w:rPr>
          <w:rFonts w:ascii="Times New Roman" w:eastAsia="Times New Roman" w:hAnsi="Times New Roman" w:cs="Times New Roman"/>
          <w:szCs w:val="24"/>
        </w:rPr>
        <w:t>neighbours</w:t>
      </w:r>
      <w:proofErr w:type="spellEnd"/>
      <w:r w:rsidRPr="004F046F">
        <w:rPr>
          <w:rFonts w:ascii="Times New Roman" w:eastAsia="Times New Roman" w:hAnsi="Times New Roman" w:cs="Times New Roman"/>
          <w:szCs w:val="24"/>
        </w:rPr>
        <w:t>. Otherwise, they will not only take their country toward greater ruin but will also drag the region with them. Pakistan seeks peace, but it will never compromise on its security. An alliance with India at Kabul’s expense would be a badly judged step that isolates the Taliban further.</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 xml:space="preserve">There is still a chance for a path correction. Learning the art of living with </w:t>
      </w:r>
      <w:proofErr w:type="spellStart"/>
      <w:r w:rsidRPr="004F046F">
        <w:rPr>
          <w:rFonts w:ascii="Times New Roman" w:eastAsia="Times New Roman" w:hAnsi="Times New Roman" w:cs="Times New Roman"/>
          <w:szCs w:val="24"/>
        </w:rPr>
        <w:t>neighbours</w:t>
      </w:r>
      <w:proofErr w:type="spellEnd"/>
      <w:r w:rsidRPr="004F046F">
        <w:rPr>
          <w:rFonts w:ascii="Times New Roman" w:eastAsia="Times New Roman" w:hAnsi="Times New Roman" w:cs="Times New Roman"/>
          <w:szCs w:val="24"/>
        </w:rPr>
        <w:t xml:space="preserve"> through restraint, accountability, and transparent diplomacy is not beyond reach. But it demands more than statements; it requires deeds that build trust.</w:t>
      </w:r>
    </w:p>
    <w:p w:rsidR="004F046F" w:rsidRPr="004F046F" w:rsidRDefault="004F046F" w:rsidP="004F046F">
      <w:pPr>
        <w:spacing w:before="100" w:beforeAutospacing="1" w:afterAutospacing="1" w:line="240" w:lineRule="auto"/>
        <w:jc w:val="both"/>
        <w:rPr>
          <w:rFonts w:ascii="Times New Roman" w:eastAsia="Times New Roman" w:hAnsi="Times New Roman" w:cs="Times New Roman"/>
          <w:szCs w:val="24"/>
        </w:rPr>
      </w:pPr>
      <w:r w:rsidRPr="004F046F">
        <w:rPr>
          <w:rFonts w:ascii="Times New Roman" w:eastAsia="Times New Roman" w:hAnsi="Times New Roman" w:cs="Times New Roman"/>
          <w:szCs w:val="24"/>
        </w:rPr>
        <w:t>History will judge the Taliban if they choose isolation and conflict over cooperation. The alternative path that moves along with responsible governance, regional engagement, and a genuine break with violent proxies is the only path to a future in which Afghanistan is not a source of danger but a partner in stability and prosperity</w:t>
      </w:r>
    </w:p>
    <w:p w:rsidR="004F046F" w:rsidRPr="004F046F" w:rsidRDefault="004F046F" w:rsidP="004F046F">
      <w:pPr>
        <w:spacing w:before="100" w:beforeAutospacing="1" w:afterAutospacing="1" w:line="240" w:lineRule="auto"/>
        <w:rPr>
          <w:rFonts w:ascii="Times New Roman" w:eastAsia="Times New Roman" w:hAnsi="Times New Roman" w:cs="Times New Roman"/>
          <w:szCs w:val="24"/>
        </w:rPr>
      </w:pPr>
      <w:proofErr w:type="spellStart"/>
      <w:r w:rsidRPr="004F046F">
        <w:rPr>
          <w:rFonts w:ascii="Times New Roman" w:eastAsia="Times New Roman" w:hAnsi="Times New Roman" w:cs="Times New Roman"/>
          <w:b/>
          <w:bCs/>
          <w:szCs w:val="24"/>
        </w:rPr>
        <w:t>Nazia</w:t>
      </w:r>
      <w:proofErr w:type="spellEnd"/>
      <w:r w:rsidRPr="004F046F">
        <w:rPr>
          <w:rFonts w:ascii="Times New Roman" w:eastAsia="Times New Roman" w:hAnsi="Times New Roman" w:cs="Times New Roman"/>
          <w:b/>
          <w:bCs/>
          <w:szCs w:val="24"/>
        </w:rPr>
        <w:t xml:space="preserve"> Mustafa</w:t>
      </w:r>
      <w:r w:rsidRPr="004F046F">
        <w:rPr>
          <w:rFonts w:ascii="Times New Roman" w:eastAsia="Times New Roman" w:hAnsi="Times New Roman" w:cs="Times New Roman"/>
          <w:szCs w:val="24"/>
        </w:rPr>
        <w:br/>
        <w:t xml:space="preserve">The writer is a journalist and digital media professional with over a decade of experience in </w:t>
      </w:r>
      <w:proofErr w:type="gramStart"/>
      <w:r w:rsidRPr="004F046F">
        <w:rPr>
          <w:rFonts w:ascii="Times New Roman" w:eastAsia="Times New Roman" w:hAnsi="Times New Roman" w:cs="Times New Roman"/>
          <w:szCs w:val="24"/>
        </w:rPr>
        <w:t>mainstream</w:t>
      </w:r>
      <w:proofErr w:type="gramEnd"/>
      <w:r w:rsidRPr="004F046F">
        <w:rPr>
          <w:rFonts w:ascii="Times New Roman" w:eastAsia="Times New Roman" w:hAnsi="Times New Roman" w:cs="Times New Roman"/>
          <w:szCs w:val="24"/>
        </w:rPr>
        <w:t xml:space="preserve"> and digital media.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F046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046F"/>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F046F"/>
    <w:rPr>
      <w:color w:val="0000FF"/>
      <w:u w:val="single"/>
    </w:rPr>
  </w:style>
  <w:style w:type="paragraph" w:styleId="NormalWeb">
    <w:name w:val="Normal (Web)"/>
    <w:basedOn w:val="Normal"/>
    <w:uiPriority w:val="99"/>
    <w:semiHidden/>
    <w:unhideWhenUsed/>
    <w:rsid w:val="004F046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85909898">
      <w:bodyDiv w:val="1"/>
      <w:marLeft w:val="0"/>
      <w:marRight w:val="0"/>
      <w:marTop w:val="0"/>
      <w:marBottom w:val="0"/>
      <w:divBdr>
        <w:top w:val="none" w:sz="0" w:space="0" w:color="auto"/>
        <w:left w:val="none" w:sz="0" w:space="0" w:color="auto"/>
        <w:bottom w:val="none" w:sz="0" w:space="0" w:color="auto"/>
        <w:right w:val="none" w:sz="0" w:space="0" w:color="auto"/>
      </w:divBdr>
      <w:divsChild>
        <w:div w:id="1771125609">
          <w:marLeft w:val="0"/>
          <w:marRight w:val="0"/>
          <w:marTop w:val="0"/>
          <w:marBottom w:val="0"/>
          <w:divBdr>
            <w:top w:val="none" w:sz="0" w:space="0" w:color="auto"/>
            <w:left w:val="none" w:sz="0" w:space="0" w:color="auto"/>
            <w:bottom w:val="none" w:sz="0" w:space="0" w:color="auto"/>
            <w:right w:val="none" w:sz="0" w:space="0" w:color="auto"/>
          </w:divBdr>
        </w:div>
        <w:div w:id="1875117789">
          <w:marLeft w:val="0"/>
          <w:marRight w:val="0"/>
          <w:marTop w:val="0"/>
          <w:marBottom w:val="0"/>
          <w:divBdr>
            <w:top w:val="none" w:sz="0" w:space="0" w:color="auto"/>
            <w:left w:val="none" w:sz="0" w:space="0" w:color="auto"/>
            <w:bottom w:val="none" w:sz="0" w:space="0" w:color="auto"/>
            <w:right w:val="none" w:sz="0" w:space="0" w:color="auto"/>
          </w:divBdr>
          <w:divsChild>
            <w:div w:id="61490574">
              <w:marLeft w:val="0"/>
              <w:marRight w:val="0"/>
              <w:marTop w:val="0"/>
              <w:marBottom w:val="0"/>
              <w:divBdr>
                <w:top w:val="none" w:sz="0" w:space="0" w:color="auto"/>
                <w:left w:val="none" w:sz="0" w:space="0" w:color="auto"/>
                <w:bottom w:val="none" w:sz="0" w:space="0" w:color="auto"/>
                <w:right w:val="none" w:sz="0" w:space="0" w:color="auto"/>
              </w:divBdr>
              <w:divsChild>
                <w:div w:id="1547139037">
                  <w:marLeft w:val="0"/>
                  <w:marRight w:val="0"/>
                  <w:marTop w:val="0"/>
                  <w:marBottom w:val="0"/>
                  <w:divBdr>
                    <w:top w:val="none" w:sz="0" w:space="0" w:color="auto"/>
                    <w:left w:val="none" w:sz="0" w:space="0" w:color="auto"/>
                    <w:bottom w:val="none" w:sz="0" w:space="0" w:color="auto"/>
                    <w:right w:val="none" w:sz="0" w:space="0" w:color="auto"/>
                  </w:divBdr>
                  <w:divsChild>
                    <w:div w:id="2025328630">
                      <w:marLeft w:val="0"/>
                      <w:marRight w:val="0"/>
                      <w:marTop w:val="0"/>
                      <w:marBottom w:val="0"/>
                      <w:divBdr>
                        <w:top w:val="none" w:sz="0" w:space="0" w:color="auto"/>
                        <w:left w:val="none" w:sz="0" w:space="0" w:color="auto"/>
                        <w:bottom w:val="none" w:sz="0" w:space="0" w:color="auto"/>
                        <w:right w:val="none" w:sz="0" w:space="0" w:color="auto"/>
                      </w:divBdr>
                      <w:divsChild>
                        <w:div w:id="1051150132">
                          <w:marLeft w:val="0"/>
                          <w:marRight w:val="0"/>
                          <w:marTop w:val="0"/>
                          <w:marBottom w:val="0"/>
                          <w:divBdr>
                            <w:top w:val="none" w:sz="0" w:space="0" w:color="auto"/>
                            <w:left w:val="none" w:sz="0" w:space="0" w:color="auto"/>
                            <w:bottom w:val="none" w:sz="0" w:space="0" w:color="auto"/>
                            <w:right w:val="none" w:sz="0" w:space="0" w:color="auto"/>
                          </w:divBdr>
                        </w:div>
                        <w:div w:id="720249791">
                          <w:marLeft w:val="0"/>
                          <w:marRight w:val="0"/>
                          <w:marTop w:val="0"/>
                          <w:marBottom w:val="0"/>
                          <w:divBdr>
                            <w:top w:val="none" w:sz="0" w:space="0" w:color="auto"/>
                            <w:left w:val="none" w:sz="0" w:space="0" w:color="auto"/>
                            <w:bottom w:val="none" w:sz="0" w:space="0" w:color="auto"/>
                            <w:right w:val="none" w:sz="0" w:space="0" w:color="auto"/>
                          </w:divBdr>
                        </w:div>
                        <w:div w:id="19992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61563">
          <w:marLeft w:val="0"/>
          <w:marRight w:val="0"/>
          <w:marTop w:val="0"/>
          <w:marBottom w:val="0"/>
          <w:divBdr>
            <w:top w:val="none" w:sz="0" w:space="0" w:color="auto"/>
            <w:left w:val="none" w:sz="0" w:space="0" w:color="auto"/>
            <w:bottom w:val="none" w:sz="0" w:space="0" w:color="auto"/>
            <w:right w:val="none" w:sz="0" w:space="0" w:color="auto"/>
          </w:divBdr>
          <w:divsChild>
            <w:div w:id="1672832187">
              <w:marLeft w:val="0"/>
              <w:marRight w:val="0"/>
              <w:marTop w:val="0"/>
              <w:marBottom w:val="0"/>
              <w:divBdr>
                <w:top w:val="none" w:sz="0" w:space="0" w:color="auto"/>
                <w:left w:val="none" w:sz="0" w:space="0" w:color="auto"/>
                <w:bottom w:val="none" w:sz="0" w:space="0" w:color="auto"/>
                <w:right w:val="none" w:sz="0" w:space="0" w:color="auto"/>
              </w:divBdr>
              <w:divsChild>
                <w:div w:id="1013606352">
                  <w:marLeft w:val="0"/>
                  <w:marRight w:val="0"/>
                  <w:marTop w:val="0"/>
                  <w:marBottom w:val="0"/>
                  <w:divBdr>
                    <w:top w:val="none" w:sz="0" w:space="0" w:color="auto"/>
                    <w:left w:val="none" w:sz="0" w:space="0" w:color="auto"/>
                    <w:bottom w:val="none" w:sz="0" w:space="0" w:color="auto"/>
                    <w:right w:val="none" w:sz="0" w:space="0" w:color="auto"/>
                  </w:divBdr>
                  <w:divsChild>
                    <w:div w:id="1641809135">
                      <w:marLeft w:val="0"/>
                      <w:marRight w:val="0"/>
                      <w:marTop w:val="0"/>
                      <w:marBottom w:val="0"/>
                      <w:divBdr>
                        <w:top w:val="none" w:sz="0" w:space="0" w:color="auto"/>
                        <w:left w:val="none" w:sz="0" w:space="0" w:color="auto"/>
                        <w:bottom w:val="none" w:sz="0" w:space="0" w:color="auto"/>
                        <w:right w:val="none" w:sz="0" w:space="0" w:color="auto"/>
                      </w:divBdr>
                    </w:div>
                  </w:divsChild>
                </w:div>
                <w:div w:id="256065851">
                  <w:marLeft w:val="0"/>
                  <w:marRight w:val="0"/>
                  <w:marTop w:val="0"/>
                  <w:marBottom w:val="0"/>
                  <w:divBdr>
                    <w:top w:val="none" w:sz="0" w:space="0" w:color="auto"/>
                    <w:left w:val="none" w:sz="0" w:space="0" w:color="auto"/>
                    <w:bottom w:val="none" w:sz="0" w:space="0" w:color="auto"/>
                    <w:right w:val="none" w:sz="0" w:space="0" w:color="auto"/>
                  </w:divBdr>
                  <w:divsChild>
                    <w:div w:id="1210189611">
                      <w:marLeft w:val="0"/>
                      <w:marRight w:val="0"/>
                      <w:marTop w:val="0"/>
                      <w:marBottom w:val="0"/>
                      <w:divBdr>
                        <w:top w:val="none" w:sz="0" w:space="0" w:color="auto"/>
                        <w:left w:val="none" w:sz="0" w:space="0" w:color="auto"/>
                        <w:bottom w:val="none" w:sz="0" w:space="0" w:color="auto"/>
                        <w:right w:val="none" w:sz="0" w:space="0" w:color="auto"/>
                      </w:divBdr>
                    </w:div>
                  </w:divsChild>
                </w:div>
                <w:div w:id="594244253">
                  <w:marLeft w:val="0"/>
                  <w:marRight w:val="0"/>
                  <w:marTop w:val="0"/>
                  <w:marBottom w:val="0"/>
                  <w:divBdr>
                    <w:top w:val="none" w:sz="0" w:space="0" w:color="auto"/>
                    <w:left w:val="none" w:sz="0" w:space="0" w:color="auto"/>
                    <w:bottom w:val="none" w:sz="0" w:space="0" w:color="auto"/>
                    <w:right w:val="none" w:sz="0" w:space="0" w:color="auto"/>
                  </w:divBdr>
                  <w:divsChild>
                    <w:div w:id="319819771">
                      <w:marLeft w:val="0"/>
                      <w:marRight w:val="0"/>
                      <w:marTop w:val="0"/>
                      <w:marBottom w:val="0"/>
                      <w:divBdr>
                        <w:top w:val="none" w:sz="0" w:space="0" w:color="auto"/>
                        <w:left w:val="none" w:sz="0" w:space="0" w:color="auto"/>
                        <w:bottom w:val="none" w:sz="0" w:space="0" w:color="auto"/>
                        <w:right w:val="none" w:sz="0" w:space="0" w:color="auto"/>
                      </w:divBdr>
                    </w:div>
                  </w:divsChild>
                </w:div>
                <w:div w:id="807162667">
                  <w:marLeft w:val="0"/>
                  <w:marRight w:val="0"/>
                  <w:marTop w:val="0"/>
                  <w:marBottom w:val="0"/>
                  <w:divBdr>
                    <w:top w:val="none" w:sz="0" w:space="0" w:color="auto"/>
                    <w:left w:val="none" w:sz="0" w:space="0" w:color="auto"/>
                    <w:bottom w:val="none" w:sz="0" w:space="0" w:color="auto"/>
                    <w:right w:val="none" w:sz="0" w:space="0" w:color="auto"/>
                  </w:divBdr>
                  <w:divsChild>
                    <w:div w:id="211505192">
                      <w:marLeft w:val="0"/>
                      <w:marRight w:val="0"/>
                      <w:marTop w:val="0"/>
                      <w:marBottom w:val="0"/>
                      <w:divBdr>
                        <w:top w:val="none" w:sz="0" w:space="0" w:color="auto"/>
                        <w:left w:val="none" w:sz="0" w:space="0" w:color="auto"/>
                        <w:bottom w:val="none" w:sz="0" w:space="0" w:color="auto"/>
                        <w:right w:val="none" w:sz="0" w:space="0" w:color="auto"/>
                      </w:divBdr>
                    </w:div>
                  </w:divsChild>
                </w:div>
                <w:div w:id="547256097">
                  <w:marLeft w:val="0"/>
                  <w:marRight w:val="0"/>
                  <w:marTop w:val="0"/>
                  <w:marBottom w:val="0"/>
                  <w:divBdr>
                    <w:top w:val="none" w:sz="0" w:space="0" w:color="auto"/>
                    <w:left w:val="none" w:sz="0" w:space="0" w:color="auto"/>
                    <w:bottom w:val="none" w:sz="0" w:space="0" w:color="auto"/>
                    <w:right w:val="none" w:sz="0" w:space="0" w:color="auto"/>
                  </w:divBdr>
                  <w:divsChild>
                    <w:div w:id="9392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zia-must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5091</Characters>
  <Application>Microsoft Office Word</Application>
  <DocSecurity>0</DocSecurity>
  <Lines>42</Lines>
  <Paragraphs>11</Paragraphs>
  <ScaleCrop>false</ScaleCrop>
  <Company>Grizli777</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2025-11-03T05:51:00Z</dcterms:created>
  <dcterms:modified xsi:type="dcterms:W3CDTF">2025-11-03T05:53:00Z</dcterms:modified>
</cp:coreProperties>
</file>